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56BCA83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3C68413">
            <w:pPr>
              <w:pStyle w:val="5"/>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1EEDF941">
            <w:pPr>
              <w:pStyle w:val="5"/>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项目二  </w:t>
            </w:r>
            <w:r>
              <w:rPr>
                <w:rFonts w:hint="eastAsia" w:ascii="微软雅黑" w:hAnsi="微软雅黑"/>
                <w:b/>
                <w:color w:val="1F4E79"/>
                <w:sz w:val="32"/>
                <w:szCs w:val="30"/>
              </w:rPr>
              <w:t>增值税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四</w:t>
            </w:r>
            <w:r>
              <w:rPr>
                <w:rFonts w:hint="eastAsia" w:ascii="微软雅黑" w:hAnsi="微软雅黑"/>
                <w:b/>
                <w:color w:val="1F4E79"/>
                <w:sz w:val="32"/>
                <w:szCs w:val="30"/>
              </w:rPr>
              <w:t>）</w:t>
            </w:r>
          </w:p>
        </w:tc>
      </w:tr>
      <w:tr w14:paraId="2C3BFA0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50F3A2C">
            <w:pPr>
              <w:pStyle w:val="5"/>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75F21C67">
            <w:pPr>
              <w:pStyle w:val="5"/>
              <w:ind w:firstLine="180" w:firstLineChars="100"/>
            </w:pPr>
            <w:r>
              <w:t>2课时</w:t>
            </w:r>
            <w:r>
              <w:rPr>
                <w:rFonts w:hint="eastAsia"/>
              </w:rPr>
              <w:t>（</w:t>
            </w:r>
            <w:r>
              <w:t>90</w:t>
            </w:r>
            <w:r>
              <w:rPr>
                <w:rFonts w:hint="eastAsia"/>
              </w:rPr>
              <w:t xml:space="preserve"> min）</w:t>
            </w:r>
          </w:p>
        </w:tc>
      </w:tr>
      <w:tr w14:paraId="275BDD6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5A87F4C">
            <w:pPr>
              <w:pStyle w:val="5"/>
              <w:jc w:val="center"/>
            </w:pPr>
            <w:r>
              <w:rPr>
                <w:rFonts w:ascii="微软雅黑" w:hAnsi="微软雅黑"/>
                <w:b/>
              </w:rPr>
              <w:t>教学目标</w:t>
            </w:r>
          </w:p>
        </w:tc>
        <w:tc>
          <w:tcPr>
            <w:tcW w:w="8347" w:type="dxa"/>
            <w:shd w:val="clear" w:color="auto" w:fill="FFFFFF"/>
            <w:vAlign w:val="center"/>
          </w:tcPr>
          <w:p w14:paraId="432452B7">
            <w:pPr>
              <w:pStyle w:val="5"/>
              <w:ind w:firstLine="180" w:firstLineChars="100"/>
              <w:rPr>
                <w:rFonts w:ascii="微软雅黑" w:hAnsi="微软雅黑"/>
                <w:b/>
                <w:color w:val="833C0B"/>
              </w:rPr>
            </w:pPr>
            <w:r>
              <w:rPr>
                <w:rFonts w:hint="eastAsia" w:ascii="微软雅黑" w:hAnsi="微软雅黑"/>
                <w:b/>
                <w:color w:val="833C0B"/>
              </w:rPr>
              <w:t>知识技能目标：</w:t>
            </w:r>
          </w:p>
          <w:p w14:paraId="5BD762F5">
            <w:pPr>
              <w:pStyle w:val="5"/>
              <w:ind w:firstLine="360" w:firstLineChars="200"/>
              <w:rPr>
                <w:rFonts w:hint="eastAsia"/>
              </w:rPr>
            </w:pPr>
            <w:r>
              <w:rPr>
                <w:rFonts w:hint="eastAsia"/>
              </w:rPr>
              <w:t>1</w:t>
            </w:r>
            <w:r>
              <w:rPr>
                <w:rFonts w:hint="eastAsia"/>
                <w:lang w:eastAsia="zh-CN"/>
              </w:rPr>
              <w:t>.</w:t>
            </w:r>
            <w:r>
              <w:rPr>
                <w:rFonts w:hint="eastAsia"/>
              </w:rPr>
              <w:t>掌握出口货物增值税退〔免〕税的根本知识;</w:t>
            </w:r>
          </w:p>
          <w:p w14:paraId="7E826C03">
            <w:pPr>
              <w:pStyle w:val="5"/>
              <w:ind w:firstLine="360" w:firstLineChars="200"/>
              <w:rPr>
                <w:rFonts w:hint="eastAsia"/>
              </w:rPr>
            </w:pPr>
            <w:r>
              <w:rPr>
                <w:rFonts w:hint="eastAsia"/>
              </w:rPr>
              <w:t>2</w:t>
            </w:r>
            <w:r>
              <w:rPr>
                <w:rFonts w:hint="eastAsia"/>
                <w:lang w:eastAsia="zh-CN"/>
              </w:rPr>
              <w:t>.</w:t>
            </w:r>
            <w:r>
              <w:rPr>
                <w:rFonts w:hint="eastAsia"/>
              </w:rPr>
              <w:t>熟悉出口货物退〔免〕税的管理知识;</w:t>
            </w:r>
          </w:p>
          <w:p w14:paraId="6C10B10C">
            <w:pPr>
              <w:pStyle w:val="5"/>
              <w:ind w:firstLine="360" w:firstLineChars="200"/>
            </w:pPr>
            <w:r>
              <w:rPr>
                <w:rFonts w:hint="eastAsia"/>
                <w:lang w:val="en-US" w:eastAsia="zh-CN"/>
              </w:rPr>
              <w:t>3.</w:t>
            </w:r>
            <w:r>
              <w:rPr>
                <w:rFonts w:hint="eastAsia"/>
              </w:rPr>
              <w:t>会办理出口货物退〔免〕税的申报工作。</w:t>
            </w:r>
          </w:p>
          <w:p w14:paraId="2A60C2C5">
            <w:pPr>
              <w:pStyle w:val="5"/>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741918D2">
            <w:pPr>
              <w:pStyle w:val="5"/>
              <w:ind w:firstLine="360" w:firstLineChars="200"/>
            </w:pPr>
            <w:r>
              <w:rPr>
                <w:rFonts w:hint="eastAsia"/>
              </w:rPr>
              <w:t>（1）培养爱岗敬业、诚实守信的职业道德。</w:t>
            </w:r>
          </w:p>
          <w:p w14:paraId="67F385C5">
            <w:pPr>
              <w:pStyle w:val="5"/>
              <w:ind w:firstLine="360" w:firstLineChars="200"/>
            </w:pPr>
            <w:r>
              <w:rPr>
                <w:rFonts w:hint="eastAsia"/>
              </w:rPr>
              <w:t>（2）增强遵纪守法、诚信纳税的意识。</w:t>
            </w:r>
          </w:p>
        </w:tc>
      </w:tr>
      <w:tr w14:paraId="05CAA43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45843DB8">
            <w:pPr>
              <w:pStyle w:val="5"/>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682AD31A">
            <w:pPr>
              <w:pStyle w:val="5"/>
              <w:ind w:firstLine="180" w:firstLineChars="100"/>
              <w:rPr>
                <w:rFonts w:hint="eastAsia"/>
              </w:rPr>
            </w:pPr>
            <w:r>
              <w:rPr>
                <w:rFonts w:hint="eastAsia" w:ascii="微软雅黑" w:hAnsi="微软雅黑"/>
                <w:b/>
                <w:color w:val="1F4E79"/>
              </w:rPr>
              <w:t>教学重点：</w:t>
            </w:r>
            <w:r>
              <w:rPr>
                <w:rFonts w:hint="eastAsia"/>
              </w:rPr>
              <w:t>出口货物增值税出口退税额的计算；</w:t>
            </w:r>
          </w:p>
          <w:p w14:paraId="012D0B05">
            <w:pPr>
              <w:pStyle w:val="5"/>
              <w:ind w:firstLine="180" w:firstLineChars="100"/>
            </w:pPr>
            <w:r>
              <w:rPr>
                <w:rFonts w:hint="eastAsia" w:ascii="微软雅黑" w:hAnsi="微软雅黑"/>
                <w:b/>
                <w:color w:val="1F4E79"/>
              </w:rPr>
              <w:t>教学难点：</w:t>
            </w:r>
            <w:r>
              <w:rPr>
                <w:rFonts w:hint="eastAsia"/>
              </w:rPr>
              <w:t>出口货物增值税“免、抵、退〞方法应退税款的计算</w:t>
            </w:r>
          </w:p>
        </w:tc>
      </w:tr>
      <w:tr w14:paraId="1FF26BA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884E650">
            <w:pPr>
              <w:pStyle w:val="5"/>
              <w:jc w:val="center"/>
            </w:pPr>
            <w:r>
              <w:rPr>
                <w:rFonts w:ascii="微软雅黑" w:hAnsi="微软雅黑"/>
                <w:b/>
              </w:rPr>
              <w:t>教学方法</w:t>
            </w:r>
          </w:p>
        </w:tc>
        <w:tc>
          <w:tcPr>
            <w:tcW w:w="8347" w:type="dxa"/>
            <w:shd w:val="clear" w:color="auto" w:fill="FFFFFF"/>
            <w:vAlign w:val="center"/>
          </w:tcPr>
          <w:p w14:paraId="23AD6EFB">
            <w:pPr>
              <w:pStyle w:val="5"/>
              <w:ind w:firstLine="180" w:firstLineChars="100"/>
            </w:pPr>
            <w:r>
              <w:rPr>
                <w:rFonts w:hint="eastAsia"/>
              </w:rPr>
              <w:t>案例分析法、问答法、讨论法、讲授法</w:t>
            </w:r>
          </w:p>
        </w:tc>
      </w:tr>
      <w:tr w14:paraId="39CC7E1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6DA23777">
            <w:pPr>
              <w:pStyle w:val="5"/>
              <w:jc w:val="center"/>
            </w:pPr>
            <w:r>
              <w:rPr>
                <w:rFonts w:ascii="微软雅黑" w:hAnsi="微软雅黑"/>
                <w:b/>
              </w:rPr>
              <w:t>教学用具</w:t>
            </w:r>
          </w:p>
        </w:tc>
        <w:tc>
          <w:tcPr>
            <w:tcW w:w="8347" w:type="dxa"/>
            <w:shd w:val="clear" w:color="auto" w:fill="FFFFFF"/>
            <w:vAlign w:val="center"/>
          </w:tcPr>
          <w:p w14:paraId="3151BB1D">
            <w:pPr>
              <w:pStyle w:val="5"/>
              <w:ind w:firstLine="180" w:firstLineChars="100"/>
            </w:pPr>
            <w:r>
              <w:rPr>
                <w:rFonts w:hint="eastAsia"/>
              </w:rPr>
              <w:t>电脑、投影仪、</w:t>
            </w:r>
            <w:r>
              <w:t>多媒体</w:t>
            </w:r>
            <w:r>
              <w:rPr>
                <w:rFonts w:hint="eastAsia"/>
              </w:rPr>
              <w:t>课件、教材</w:t>
            </w:r>
          </w:p>
        </w:tc>
      </w:tr>
      <w:tr w14:paraId="6924E11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CFC3449">
            <w:pPr>
              <w:pStyle w:val="5"/>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05FD444E">
            <w:pPr>
              <w:pStyle w:val="5"/>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5B5CC8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FE46453">
            <w:pPr>
              <w:pStyle w:val="5"/>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21A60F9C">
            <w:pPr>
              <w:pStyle w:val="5"/>
              <w:ind w:left="200" w:leftChars="100"/>
              <w:rPr>
                <w:rFonts w:ascii="微软雅黑" w:hAnsi="微软雅黑"/>
                <w:b/>
                <w:color w:val="1F4E79"/>
              </w:rPr>
            </w:pPr>
            <w:r>
              <w:rPr>
                <w:rFonts w:hint="eastAsia" w:ascii="微软雅黑" w:hAnsi="微软雅黑"/>
                <w:b/>
                <w:color w:val="1F4E79"/>
              </w:rPr>
              <w:t>【教师】提出以下问题：</w:t>
            </w:r>
          </w:p>
          <w:p w14:paraId="143FB214">
            <w:pPr>
              <w:pStyle w:val="5"/>
              <w:shd w:val="clear" w:color="auto" w:fill="FDF3ED"/>
              <w:ind w:firstLine="360" w:firstLineChars="200"/>
              <w:rPr>
                <w:rFonts w:hint="eastAsia" w:ascii="微软雅黑" w:hAnsi="微软雅黑"/>
                <w:kern w:val="2"/>
                <w:szCs w:val="18"/>
                <w:lang w:val="en-US" w:eastAsia="zh-CN"/>
              </w:rPr>
            </w:pPr>
            <w:r>
              <w:rPr>
                <w:rFonts w:hint="eastAsia"/>
                <w:b/>
              </w:rPr>
              <w:t>从如何提高企业出口商品市场竞争力方面导入</w:t>
            </w:r>
          </w:p>
          <w:p w14:paraId="63CC75FD">
            <w:pPr>
              <w:pStyle w:val="5"/>
              <w:ind w:firstLine="164" w:firstLineChars="100"/>
              <w:rPr>
                <w:rFonts w:ascii="微软雅黑" w:hAnsi="微软雅黑"/>
                <w:b/>
                <w:color w:val="833C0B"/>
                <w:spacing w:val="-8"/>
              </w:rPr>
            </w:pPr>
            <w:r>
              <w:rPr>
                <w:rFonts w:hint="eastAsia" w:ascii="微软雅黑" w:hAnsi="微软雅黑"/>
                <w:b/>
                <w:color w:val="833C0B"/>
                <w:spacing w:val="-8"/>
              </w:rPr>
              <w:t>【学生】思考、举手回答</w:t>
            </w:r>
          </w:p>
        </w:tc>
      </w:tr>
      <w:tr w14:paraId="16B227D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45" w:type="dxa"/>
            <w:shd w:val="clear" w:color="auto" w:fill="DEEAF6"/>
            <w:vAlign w:val="center"/>
          </w:tcPr>
          <w:p w14:paraId="2C1EBD3B">
            <w:pPr>
              <w:pStyle w:val="5"/>
              <w:jc w:val="center"/>
              <w:rPr>
                <w:rFonts w:ascii="微软雅黑" w:hAnsi="微软雅黑"/>
                <w:b/>
              </w:rPr>
            </w:pPr>
            <w:r>
              <w:rPr>
                <w:rFonts w:hint="eastAsia" w:ascii="微软雅黑" w:hAnsi="微软雅黑"/>
                <w:b/>
              </w:rPr>
              <w:t>传授新知</w:t>
            </w:r>
          </w:p>
        </w:tc>
        <w:tc>
          <w:tcPr>
            <w:tcW w:w="8363" w:type="dxa"/>
            <w:gridSpan w:val="2"/>
            <w:shd w:val="clear" w:color="auto" w:fill="FFFFFF"/>
            <w:vAlign w:val="center"/>
          </w:tcPr>
          <w:p w14:paraId="4401458D">
            <w:pPr>
              <w:pStyle w:val="5"/>
              <w:ind w:firstLine="360" w:firstLineChars="200"/>
              <w:rPr>
                <w:rFonts w:hint="eastAsia"/>
                <w:b/>
              </w:rPr>
            </w:pPr>
            <w:r>
              <w:rPr>
                <w:rFonts w:hint="eastAsia" w:ascii="微软雅黑" w:hAnsi="微软雅黑"/>
                <w:b/>
                <w:color w:val="1F4E79"/>
                <w:lang w:val="en-US" w:eastAsia="zh-CN"/>
              </w:rPr>
              <w:t>任务四    出口货物退（免）税</w:t>
            </w:r>
          </w:p>
          <w:p w14:paraId="168AAFCF">
            <w:pPr>
              <w:pStyle w:val="5"/>
              <w:numPr>
                <w:ilvl w:val="0"/>
                <w:numId w:val="1"/>
              </w:numPr>
              <w:shd w:val="clear" w:color="auto" w:fill="FDF3ED"/>
              <w:ind w:firstLine="360" w:firstLineChars="200"/>
              <w:rPr>
                <w:rFonts w:hint="eastAsia"/>
                <w:b/>
                <w:lang w:val="en-US" w:eastAsia="zh-CN"/>
              </w:rPr>
            </w:pPr>
            <w:r>
              <w:rPr>
                <w:rFonts w:hint="eastAsia"/>
                <w:b/>
              </w:rPr>
              <w:t>出口货物退〔免〕增值税</w:t>
            </w:r>
            <w:r>
              <w:rPr>
                <w:rFonts w:hint="eastAsia"/>
                <w:b/>
                <w:lang w:val="en-US" w:eastAsia="zh-CN"/>
              </w:rPr>
              <w:t>范围</w:t>
            </w:r>
          </w:p>
          <w:p w14:paraId="3AB1A979">
            <w:pPr>
              <w:keepNext w:val="0"/>
              <w:keepLines w:val="0"/>
              <w:pageBreakBefore w:val="0"/>
              <w:widowControl/>
              <w:kinsoku/>
              <w:wordWrap/>
              <w:overflowPunct/>
              <w:topLinePunct w:val="0"/>
              <w:autoSpaceDE/>
              <w:autoSpaceDN/>
              <w:bidi w:val="0"/>
              <w:adjustRightInd/>
              <w:snapToGrid/>
              <w:spacing w:after="0" w:line="300" w:lineRule="exact"/>
              <w:textAlignment w:val="auto"/>
              <w:rPr>
                <w:rFonts w:hint="default" w:eastAsia="宋体"/>
                <w:lang w:val="en-US" w:eastAsia="zh-CN"/>
              </w:rPr>
            </w:pPr>
            <w:r>
              <w:rPr>
                <w:rFonts w:hint="eastAsia" w:ascii="Times New Roman" w:hAnsi="Times New Roman" w:eastAsia="微软雅黑" w:cs="Times New Roman"/>
                <w:b/>
                <w:sz w:val="18"/>
                <w:lang w:val="en-US" w:eastAsia="zh-CN" w:bidi="ar-SA"/>
              </w:rPr>
              <w:t xml:space="preserve">【教师】讲解  </w:t>
            </w:r>
            <w:r>
              <w:rPr>
                <w:rFonts w:hint="eastAsia"/>
              </w:rPr>
              <w:t>1.1 一般退（免）税货物范围</w:t>
            </w:r>
            <w:r>
              <w:rPr>
                <w:rFonts w:hint="eastAsia"/>
                <w:lang w:val="en-US" w:eastAsia="zh-CN"/>
              </w:rPr>
              <w:t xml:space="preserve"> </w:t>
            </w:r>
          </w:p>
          <w:p w14:paraId="291D976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一般退（免）税货物范围是指在正常情况下，符合国家政策规定可以享受出口退（免）税政策的货物。具体包括以下几类：</w:t>
            </w:r>
          </w:p>
          <w:p w14:paraId="2541A941">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rPr>
            </w:pPr>
            <w:r>
              <w:rPr>
                <w:rFonts w:hint="eastAsia"/>
                <w:lang w:val="en-US" w:eastAsia="zh-CN"/>
              </w:rPr>
              <w:t>1.</w:t>
            </w:r>
            <w:r>
              <w:rPr>
                <w:rFonts w:hint="eastAsia"/>
              </w:rPr>
              <w:t>生产企业自产货物：生产企业自己生产的产品，直接出口或通过外贸企业代理出口，都可以享受退（免）税政策。例如，某机械制造企业生产的机械设备，出口到国外用于工业生产，就可以申请退税。</w:t>
            </w:r>
          </w:p>
          <w:p w14:paraId="62272D3C">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rPr>
            </w:pPr>
            <w:r>
              <w:rPr>
                <w:rFonts w:hint="eastAsia"/>
                <w:lang w:val="en-US" w:eastAsia="zh-CN"/>
              </w:rPr>
              <w:t>2.</w:t>
            </w:r>
            <w:r>
              <w:rPr>
                <w:rFonts w:hint="eastAsia"/>
              </w:rPr>
              <w:t>视同自产货物：虽然不是企业自己直接生产，但与企业生产的产品密切相关，且经过一定的加工或组装，也可以视为自产货物享受退税。比如，某电子企业将自己生产的零部件组装成电子产品出口，这些零部件可以视同自产货物。</w:t>
            </w:r>
          </w:p>
          <w:p w14:paraId="20A2F1EB">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rPr>
            </w:pPr>
            <w:r>
              <w:rPr>
                <w:rFonts w:hint="eastAsia"/>
                <w:lang w:val="en-US" w:eastAsia="zh-CN"/>
              </w:rPr>
              <w:t>3.</w:t>
            </w:r>
            <w:r>
              <w:rPr>
                <w:rFonts w:hint="eastAsia"/>
              </w:rPr>
              <w:t>委托加工货物：企业委托其他企业加工的产品，只要符合一定的条件，也可以享受退（免）税政策。比如，某服装企业委托其他工厂加工服装，然后出口，这些服装也可以申请退税。</w:t>
            </w:r>
          </w:p>
          <w:p w14:paraId="6586E505">
            <w:pPr>
              <w:keepNext w:val="0"/>
              <w:keepLines w:val="0"/>
              <w:pageBreakBefore w:val="0"/>
              <w:widowControl/>
              <w:shd w:val="clear" w:color="auto" w:fill="FDF3ED"/>
              <w:kinsoku/>
              <w:wordWrap/>
              <w:overflowPunct/>
              <w:topLinePunct w:val="0"/>
              <w:autoSpaceDE/>
              <w:autoSpaceDN/>
              <w:bidi w:val="0"/>
              <w:adjustRightInd/>
              <w:snapToGrid/>
              <w:spacing w:after="0" w:line="300" w:lineRule="exact"/>
              <w:ind w:firstLine="360" w:firstLineChars="200"/>
              <w:textAlignment w:val="auto"/>
              <w:rPr>
                <w:rFonts w:hint="eastAsia"/>
                <w:b/>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CF7BF00">
            <w:pPr>
              <w:pStyle w:val="5"/>
              <w:keepNext w:val="0"/>
              <w:keepLines w:val="0"/>
              <w:pageBreakBefore w:val="0"/>
              <w:widowControl/>
              <w:shd w:val="clear" w:color="auto" w:fill="FDF3ED"/>
              <w:kinsoku/>
              <w:wordWrap/>
              <w:overflowPunct/>
              <w:topLinePunct w:val="0"/>
              <w:autoSpaceDE/>
              <w:autoSpaceDN/>
              <w:bidi w:val="0"/>
              <w:adjustRightInd/>
              <w:snapToGrid/>
              <w:spacing w:before="0" w:after="0" w:line="300" w:lineRule="exact"/>
              <w:ind w:firstLine="360" w:firstLineChars="200"/>
              <w:textAlignment w:val="auto"/>
              <w:rPr>
                <w:rFonts w:ascii="MS Mincho" w:hAnsi="MS Mincho" w:cs="MS Mincho"/>
                <w:b/>
              </w:rPr>
            </w:pPr>
            <w:r>
              <w:rPr>
                <w:rFonts w:hint="eastAsia"/>
                <w:b/>
              </w:rPr>
              <w:t>【课堂互动】</w:t>
            </w:r>
          </w:p>
          <w:p w14:paraId="616EBE3B">
            <w:pPr>
              <w:pStyle w:val="5"/>
              <w:keepNext w:val="0"/>
              <w:keepLines w:val="0"/>
              <w:pageBreakBefore w:val="0"/>
              <w:widowControl/>
              <w:shd w:val="clear" w:color="auto" w:fill="FDF3ED"/>
              <w:kinsoku/>
              <w:wordWrap/>
              <w:overflowPunct/>
              <w:topLinePunct w:val="0"/>
              <w:autoSpaceDE/>
              <w:autoSpaceDN/>
              <w:bidi w:val="0"/>
              <w:adjustRightInd/>
              <w:snapToGrid/>
              <w:spacing w:before="0" w:line="300" w:lineRule="exact"/>
              <w:ind w:firstLine="360" w:firstLineChars="200"/>
              <w:textAlignment w:val="auto"/>
              <w:rPr>
                <w:rFonts w:hint="eastAsia" w:ascii="微软雅黑" w:hAnsi="微软雅黑" w:eastAsia="微软雅黑" w:cs="Times New Roman"/>
                <w:b/>
                <w:color w:val="1F4E79"/>
                <w:sz w:val="18"/>
                <w:lang w:val="en-US" w:eastAsia="zh-CN" w:bidi="ar-SA"/>
              </w:rPr>
            </w:pPr>
            <w:r>
              <w:rPr>
                <w:rFonts w:hint="eastAsia" w:ascii="微软雅黑" w:hAnsi="微软雅黑" w:eastAsia="微软雅黑" w:cs="Times New Roman"/>
                <w:b/>
                <w:color w:val="1F4E79"/>
                <w:sz w:val="18"/>
                <w:lang w:val="en-US" w:eastAsia="zh-CN" w:bidi="ar-SA"/>
              </w:rPr>
              <w:t>✈【教师】提出问题</w:t>
            </w:r>
          </w:p>
          <w:p w14:paraId="5B7A7D6A">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rPr>
            </w:pPr>
            <w:r>
              <w:rPr>
                <w:rFonts w:hint="eastAsia"/>
                <w:lang w:val="en-US" w:eastAsia="zh-CN"/>
              </w:rPr>
              <w:t>1.</w:t>
            </w:r>
            <w:r>
              <w:rPr>
                <w:rFonts w:hint="eastAsia"/>
              </w:rPr>
              <w:t>请列举三种常见的生产企业自产货物，并说明其出口退（免）税的条件。</w:t>
            </w:r>
          </w:p>
          <w:p w14:paraId="7FA0AD47">
            <w:pPr>
              <w:keepNext w:val="0"/>
              <w:keepLines w:val="0"/>
              <w:pageBreakBefore w:val="0"/>
              <w:widowControl/>
              <w:kinsoku/>
              <w:wordWrap/>
              <w:overflowPunct/>
              <w:topLinePunct w:val="0"/>
              <w:autoSpaceDE/>
              <w:autoSpaceDN/>
              <w:bidi w:val="0"/>
              <w:adjustRightInd/>
              <w:snapToGrid/>
              <w:spacing w:line="300" w:lineRule="exact"/>
              <w:textAlignment w:val="auto"/>
              <w:rPr>
                <w:rFonts w:hint="eastAsia"/>
              </w:rPr>
            </w:pPr>
            <w:r>
              <w:rPr>
                <w:rFonts w:hint="eastAsia"/>
                <w:lang w:val="en-US" w:eastAsia="zh-CN"/>
              </w:rPr>
              <w:t>2.</w:t>
            </w:r>
            <w:r>
              <w:rPr>
                <w:rFonts w:hint="eastAsia"/>
              </w:rPr>
              <w:t>请解释什么是“视同自产货物”，并举例说明。</w:t>
            </w:r>
          </w:p>
          <w:p w14:paraId="1DE93843">
            <w:pPr>
              <w:keepNext w:val="0"/>
              <w:keepLines w:val="0"/>
              <w:pageBreakBefore w:val="0"/>
              <w:widowControl/>
              <w:shd w:val="clear" w:color="auto" w:fill="FDF3ED"/>
              <w:kinsoku/>
              <w:wordWrap/>
              <w:overflowPunct/>
              <w:topLinePunct w:val="0"/>
              <w:autoSpaceDE/>
              <w:autoSpaceDN/>
              <w:bidi w:val="0"/>
              <w:adjustRightInd/>
              <w:snapToGrid/>
              <w:spacing w:line="300" w:lineRule="exact"/>
              <w:ind w:firstLine="360" w:firstLineChars="200"/>
              <w:textAlignment w:val="auto"/>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0CCF57A">
            <w:pPr>
              <w:pStyle w:val="5"/>
              <w:keepNext w:val="0"/>
              <w:keepLines w:val="0"/>
              <w:pageBreakBefore w:val="0"/>
              <w:widowControl/>
              <w:shd w:val="clear" w:color="auto" w:fill="FDF3ED"/>
              <w:kinsoku/>
              <w:wordWrap/>
              <w:overflowPunct/>
              <w:topLinePunct w:val="0"/>
              <w:autoSpaceDE/>
              <w:autoSpaceDN/>
              <w:bidi w:val="0"/>
              <w:adjustRightInd/>
              <w:snapToGrid/>
              <w:spacing w:before="0" w:line="300" w:lineRule="exact"/>
              <w:ind w:firstLine="360" w:firstLineChars="200"/>
              <w:textAlignment w:val="auto"/>
              <w:rPr>
                <w:rFonts w:hint="eastAsia" w:ascii="微软雅黑" w:hAnsi="微软雅黑" w:eastAsia="微软雅黑" w:cs="Times New Roman"/>
                <w:b/>
                <w:color w:val="1F4E79"/>
                <w:sz w:val="18"/>
                <w:lang w:val="en-US" w:eastAsia="zh-CN" w:bidi="ar-SA"/>
              </w:rPr>
            </w:pPr>
            <w:r>
              <w:rPr>
                <w:rFonts w:hint="eastAsia" w:ascii="微软雅黑" w:hAnsi="微软雅黑" w:eastAsia="微软雅黑" w:cs="Times New Roman"/>
                <w:b/>
                <w:color w:val="1F4E79"/>
                <w:sz w:val="18"/>
                <w:lang w:val="en-US" w:eastAsia="zh-CN" w:bidi="ar-SA"/>
              </w:rPr>
              <w:t>✈【教师】总结学生的回答</w:t>
            </w:r>
          </w:p>
          <w:p w14:paraId="1E275265">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w:t>
            </w:r>
            <w:r>
              <w:rPr>
                <w:rFonts w:hint="eastAsia" w:ascii="微软雅黑" w:hAnsi="微软雅黑" w:eastAsia="微软雅黑" w:cs="MS Mincho"/>
                <w:b/>
                <w:sz w:val="18"/>
                <w:szCs w:val="18"/>
                <w:lang w:val="en-US" w:eastAsia="zh-CN"/>
              </w:rPr>
              <w:t xml:space="preserve">  </w:t>
            </w:r>
            <w:r>
              <w:rPr>
                <w:rFonts w:hint="eastAsia"/>
              </w:rPr>
              <w:t xml:space="preserve"> 1.2 特准退（免）税货物范围</w:t>
            </w:r>
          </w:p>
          <w:p w14:paraId="43F1EE6F">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rPr>
            </w:pPr>
            <w:r>
              <w:rPr>
                <w:rFonts w:hint="eastAsia" w:ascii="微软雅黑" w:hAnsi="微软雅黑" w:eastAsia="微软雅黑" w:cs="MS Mincho"/>
                <w:b/>
                <w:sz w:val="18"/>
                <w:szCs w:val="18"/>
                <w:lang w:val="en-US" w:eastAsia="zh-CN"/>
              </w:rPr>
              <w:t xml:space="preserve"> </w:t>
            </w:r>
            <w:r>
              <w:rPr>
                <w:rFonts w:hint="eastAsia"/>
              </w:rPr>
              <w:t>特准退（免）税货物是指国家为了鼓励某些特定行业或特定产品的出口，特别批准可以享受退（免）税政策的货物。这些货物通常具有以下特点：</w:t>
            </w:r>
          </w:p>
          <w:p w14:paraId="61C2FA4D">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1.</w:t>
            </w:r>
            <w:r>
              <w:rPr>
                <w:rFonts w:hint="eastAsia"/>
              </w:rPr>
              <w:t>高新技术产品：国家为了推动高新技术产业的发展，对一些高新技术产品给予特准退（免）税政策。例如，半导体芯片、高端医疗器械等，这些产品在出口时可以享受较高的退税率。</w:t>
            </w:r>
          </w:p>
          <w:p w14:paraId="4327BA17">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2.</w:t>
            </w:r>
            <w:r>
              <w:rPr>
                <w:rFonts w:hint="eastAsia"/>
              </w:rPr>
              <w:t>国家重点扶持产业：对于一些国家重点扶持的产业，如新能源、环保产业等，其相关产品出口也可以享受特准退（免）税政策。比如，太阳能电池板、风力发电设备等，这些产品在出口时可以申请退税。</w:t>
            </w:r>
          </w:p>
          <w:p w14:paraId="0A696D8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ascii="微软雅黑" w:hAnsi="微软雅黑" w:eastAsia="微软雅黑" w:cs="MS Mincho"/>
                <w:b/>
                <w:sz w:val="18"/>
                <w:szCs w:val="18"/>
                <w:lang w:val="en-US" w:eastAsia="zh-CN"/>
              </w:rPr>
            </w:pPr>
            <w:r>
              <w:rPr>
                <w:rFonts w:hint="eastAsia"/>
                <w:lang w:val="en-US" w:eastAsia="zh-CN"/>
              </w:rPr>
              <w:t>3.</w:t>
            </w:r>
            <w:r>
              <w:rPr>
                <w:rFonts w:hint="eastAsia"/>
              </w:rPr>
              <w:t>特定区域内的货物：在一些特定的经济开发区、保税区等区域内生产或加工的货物，也可以享受特准退（免）税政策。例如，某企业在保税区内加工的电子产品，出口时可以申请退税。</w:t>
            </w:r>
          </w:p>
          <w:p w14:paraId="6DD381BD">
            <w:pPr>
              <w:pStyle w:val="5"/>
              <w:ind w:left="-168" w:leftChars="-84" w:firstLine="360" w:firstLineChars="200"/>
              <w:rPr>
                <w:rFonts w:ascii="微软雅黑" w:hAnsi="微软雅黑"/>
                <w:b/>
                <w:color w:val="833C0B"/>
              </w:rPr>
            </w:pPr>
            <w:r>
              <w:rPr>
                <w:rFonts w:hint="eastAsia" w:ascii="微软雅黑" w:hAnsi="微软雅黑"/>
                <w:b/>
                <w:color w:val="833C0B"/>
              </w:rPr>
              <w:t>【学生】聆听、思考、理解、</w:t>
            </w:r>
            <w:r>
              <w:rPr>
                <w:rFonts w:ascii="微软雅黑" w:hAnsi="微软雅黑"/>
                <w:b/>
                <w:color w:val="833C0B"/>
              </w:rPr>
              <w:t>记录</w:t>
            </w:r>
          </w:p>
          <w:p w14:paraId="327BC85B">
            <w:pPr>
              <w:keepNext w:val="0"/>
              <w:keepLines w:val="0"/>
              <w:pageBreakBefore w:val="0"/>
              <w:widowControl/>
              <w:kinsoku/>
              <w:wordWrap/>
              <w:overflowPunct/>
              <w:topLinePunct w:val="0"/>
              <w:autoSpaceDE/>
              <w:autoSpaceDN/>
              <w:bidi w:val="0"/>
              <w:adjustRightInd/>
              <w:snapToGrid/>
              <w:spacing w:line="200" w:lineRule="exact"/>
              <w:textAlignment w:val="auto"/>
              <w:rPr>
                <w:rFonts w:hint="eastAsia"/>
              </w:rPr>
            </w:pPr>
            <w:r>
              <w:rPr>
                <w:rFonts w:hint="eastAsia" w:ascii="微软雅黑" w:hAnsi="微软雅黑" w:eastAsia="微软雅黑" w:cs="Times New Roman"/>
                <w:b/>
                <w:color w:val="1F4E79"/>
                <w:sz w:val="18"/>
                <w:lang w:val="en-US" w:eastAsia="zh-CN" w:bidi="ar-SA"/>
              </w:rPr>
              <w:t>【</w:t>
            </w:r>
            <w:r>
              <w:rPr>
                <w:rFonts w:hint="eastAsia" w:ascii="微软雅黑" w:hAnsi="微软雅黑" w:eastAsia="微软雅黑" w:cs="Times New Roman"/>
                <w:b/>
                <w:color w:val="1F4E79"/>
                <w:sz w:val="18"/>
                <w:lang w:val="en-US" w:eastAsia="zh-CN" w:bidi="ar-SA"/>
              </w:rPr>
              <w:t xml:space="preserve">教师】提出问题  </w:t>
            </w:r>
            <w:r>
              <w:rPr>
                <w:rFonts w:hint="eastAsia" w:ascii="微软雅黑" w:hAnsi="微软雅黑"/>
                <w:b/>
                <w:color w:val="833C0B"/>
                <w:lang w:val="en-US" w:eastAsia="zh-CN"/>
              </w:rPr>
              <w:t xml:space="preserve"> 1.</w:t>
            </w:r>
            <w:r>
              <w:rPr>
                <w:rFonts w:hint="eastAsia"/>
              </w:rPr>
              <w:t>请列举两种高新技术产品，并说明其特准退（免）税的政策依据。</w:t>
            </w:r>
          </w:p>
          <w:p w14:paraId="14FEBE35">
            <w:pPr>
              <w:keepNext w:val="0"/>
              <w:keepLines w:val="0"/>
              <w:pageBreakBefore w:val="0"/>
              <w:widowControl/>
              <w:numPr>
                <w:ilvl w:val="0"/>
                <w:numId w:val="2"/>
              </w:numPr>
              <w:kinsoku/>
              <w:wordWrap/>
              <w:overflowPunct/>
              <w:topLinePunct w:val="0"/>
              <w:autoSpaceDE/>
              <w:autoSpaceDN/>
              <w:bidi w:val="0"/>
              <w:adjustRightInd/>
              <w:snapToGrid/>
              <w:spacing w:line="200" w:lineRule="exact"/>
              <w:textAlignment w:val="auto"/>
              <w:rPr>
                <w:rFonts w:hint="eastAsia"/>
              </w:rPr>
            </w:pPr>
            <w:r>
              <w:rPr>
                <w:rFonts w:hint="eastAsia"/>
              </w:rPr>
              <w:t>请解释特定区域内的货物享受特准退（免）税政策的意义。</w:t>
            </w:r>
          </w:p>
          <w:p w14:paraId="7395D64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337A1402">
            <w:pPr>
              <w:rPr>
                <w:rFonts w:hint="eastAsia"/>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w:t>
            </w:r>
            <w:r>
              <w:rPr>
                <w:rFonts w:hint="eastAsia" w:ascii="微软雅黑" w:hAnsi="微软雅黑" w:eastAsia="微软雅黑" w:cs="MS Mincho"/>
                <w:b/>
                <w:sz w:val="18"/>
                <w:szCs w:val="18"/>
                <w:lang w:val="en-US" w:eastAsia="zh-CN"/>
              </w:rPr>
              <w:t xml:space="preserve"> </w:t>
            </w:r>
            <w:r>
              <w:rPr>
                <w:rFonts w:hint="eastAsia"/>
              </w:rPr>
              <w:t>1.3 出口免税货物范围</w:t>
            </w:r>
          </w:p>
          <w:p w14:paraId="20F3A69C">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出口免税货物是指在出口环节免征增值税和消费税的货物。这些货物虽然不能享受退税，但免征了出口环节的税款，也有助于降低企业的出口成本。具体包括以下几类：</w:t>
            </w:r>
          </w:p>
          <w:p w14:paraId="5791087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1.</w:t>
            </w:r>
            <w:r>
              <w:rPr>
                <w:rFonts w:hint="eastAsia"/>
              </w:rPr>
              <w:t>小规模纳税人出口的货物：小规模纳税人的出口货物通常不能享受退税，但可以免税。例如，某小规模纳税人企业出口一批手工艺品，这些货物可以免税。</w:t>
            </w:r>
          </w:p>
          <w:p w14:paraId="4D6F8B71">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2.</w:t>
            </w:r>
            <w:r>
              <w:rPr>
                <w:rFonts w:hint="eastAsia"/>
              </w:rPr>
              <w:t>来料加工复出口的货物：来料加工是指企业从国外进口原材料，加工后复出口。这种货物在出口时免征增值税和消费税。例如，某服装企业从国外进口布料，加工成服装后出口，这些服装可以免税。</w:t>
            </w:r>
          </w:p>
          <w:p w14:paraId="566711B1">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3.</w:t>
            </w:r>
            <w:r>
              <w:rPr>
                <w:rFonts w:hint="eastAsia"/>
              </w:rPr>
              <w:t>特殊区域内的货物：在一些特殊区域内，如保税区、出口加工区等，企业生产的货物在出口时可以免税。例如，某企业在保税区内生产的电子产品，出口时可以免税。</w:t>
            </w:r>
          </w:p>
          <w:p w14:paraId="5F81712D">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1.4 不予退（免）税的货物范围</w:t>
            </w:r>
          </w:p>
          <w:p w14:paraId="067A54B6">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不予退（免）税的货物是指不符合国家政策规定，不能享受退（免）税政策的货物。具体包括以下几类：</w:t>
            </w:r>
          </w:p>
          <w:p w14:paraId="46A0719E">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1.</w:t>
            </w:r>
            <w:r>
              <w:rPr>
                <w:rFonts w:hint="eastAsia"/>
              </w:rPr>
              <w:t>国家禁止出口的货物：国家为了保护环境、资源等，对一些禁止出口的货物不予退（免）税。例如，濒危动植物及其制品、未经处理的工业废渣等。</w:t>
            </w:r>
          </w:p>
          <w:p w14:paraId="2C4B5C65">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2.</w:t>
            </w:r>
            <w:r>
              <w:rPr>
                <w:rFonts w:hint="eastAsia"/>
              </w:rPr>
              <w:t>未按规定申报的货物：企业未在规定时间内向税务机关申报退（免）税的货物，不予退（免）税。例如，某企业出口一批货物，但未在规定时间内向税务机关申报退税，这批货物就不能享受退税政策。</w:t>
            </w:r>
          </w:p>
          <w:p w14:paraId="3DDC1AD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3.</w:t>
            </w:r>
            <w:r>
              <w:rPr>
                <w:rFonts w:hint="eastAsia"/>
              </w:rPr>
              <w:t>不符合规定条件的货物：企业出口的货物不符合国家规定的退（免）税条件，不予退（免）税。例如，某企业出口的货物不符合质量标准，不能享受退税政策。</w:t>
            </w:r>
          </w:p>
          <w:p w14:paraId="67265FA5">
            <w:pPr>
              <w:keepNext w:val="0"/>
              <w:keepLines w:val="0"/>
              <w:pageBreakBefore w:val="0"/>
              <w:widowControl/>
              <w:kinsoku/>
              <w:wordWrap/>
              <w:overflowPunct/>
              <w:topLinePunct w:val="0"/>
              <w:autoSpaceDE/>
              <w:autoSpaceDN/>
              <w:bidi w:val="0"/>
              <w:adjustRightInd/>
              <w:snapToGrid/>
              <w:spacing w:after="0" w:line="300" w:lineRule="exact"/>
              <w:ind w:firstLine="402" w:firstLineChars="200"/>
              <w:textAlignment w:val="auto"/>
              <w:rPr>
                <w:rFonts w:hint="default"/>
                <w:b/>
                <w:bCs/>
                <w:lang w:val="en-US" w:eastAsia="zh-CN"/>
              </w:rPr>
            </w:pPr>
            <w:r>
              <w:rPr>
                <w:rFonts w:hint="eastAsia"/>
                <w:b/>
                <w:bCs/>
                <w:lang w:val="en-US" w:eastAsia="zh-CN"/>
              </w:rPr>
              <w:t>二、增值税退（免）税办法</w:t>
            </w:r>
          </w:p>
          <w:p w14:paraId="34164851">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lang w:val="en-US" w:eastAsia="zh-CN"/>
              </w:rPr>
            </w:pPr>
            <w:r>
              <w:rPr>
                <w:rFonts w:hint="eastAsia"/>
                <w:lang w:val="en-US" w:eastAsia="zh-CN"/>
              </w:rPr>
              <w:t>具体分为</w:t>
            </w:r>
            <w:r>
              <w:rPr>
                <w:rFonts w:hint="eastAsia"/>
              </w:rPr>
              <w:t>免抵退税办法</w:t>
            </w:r>
            <w:r>
              <w:rPr>
                <w:rFonts w:hint="eastAsia"/>
                <w:lang w:val="en-US" w:eastAsia="zh-CN"/>
              </w:rPr>
              <w:t>与</w:t>
            </w:r>
            <w:r>
              <w:rPr>
                <w:rFonts w:hint="eastAsia"/>
              </w:rPr>
              <w:t xml:space="preserve"> 免退税办法</w:t>
            </w:r>
            <w:r>
              <w:rPr>
                <w:rFonts w:hint="eastAsia"/>
                <w:lang w:eastAsia="zh-CN"/>
              </w:rPr>
              <w:t>。</w:t>
            </w:r>
          </w:p>
          <w:p w14:paraId="53450435">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1.</w:t>
            </w:r>
            <w:r>
              <w:rPr>
                <w:rFonts w:hint="eastAsia"/>
              </w:rPr>
              <w:t>免抵退税办法</w:t>
            </w:r>
          </w:p>
          <w:p w14:paraId="41EAB96D">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是增值税出口退税的一种重要方式，主要适用于生产企业出口自产货物或视同自产货物的情况。其具体含义和操作流程如下：</w:t>
            </w:r>
          </w:p>
          <w:p w14:paraId="4032F7A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“免”：免征出口环节的增值税。生产企业出口的货物在出口环节不需要缴纳增值税，这直接降低了企业的出口成本。</w:t>
            </w:r>
          </w:p>
          <w:p w14:paraId="419A72AD">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抵”：出口货物的进项税额可以抵减内销货物的应纳税额。例如，某企业出口货物的进项税额为100万元，内销货物的应纳税额为80万元，那么这100万元的进项税额可以抵减内销的应纳税额，剩余的20万元可以继续抵减或退税。</w:t>
            </w:r>
          </w:p>
          <w:p w14:paraId="15A05FBF">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“退”：如果进项税额抵减后仍有余额，这部分余额可以申请退税。继续以上述例子为例，如果内销货物的应纳税额为50万元，那么剩余的50万元进项税额可以申请退税。</w:t>
            </w:r>
          </w:p>
          <w:p w14:paraId="373A9F57">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适用范围：免抵退税办法主要适用于生产企业出口自产货物和视同自产货物。例如，某机械制造企业生产的机械设备出口，或者某电子企业委托加工后出口的电子产品，都可以适用免抵退税办法。</w:t>
            </w:r>
          </w:p>
          <w:p w14:paraId="7DBCF8A4">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 xml:space="preserve"> 2. 免退税办法</w:t>
            </w:r>
          </w:p>
          <w:p w14:paraId="2D2672BF">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免退税办法是增值税出口退税的另一种方式，主要适用于外贸企业出口货物或提供劳务的情况。其具体含义和操作流程如下：</w:t>
            </w:r>
          </w:p>
          <w:p w14:paraId="315F66B7">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“免”：免征出口环节的增值税。外贸企业出口的货物在出口环节不需要缴纳增值税，这直接降低了企业的出口成本。</w:t>
            </w:r>
          </w:p>
          <w:p w14:paraId="1A3CDC66">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“退”：出口货物的进项税额可以申请退税。例如，某外贸企业从国内采购一批货物用于出口，采购时支付的增值税进项税额为50万元，这部分进项税额可以申请退税。</w:t>
            </w:r>
          </w:p>
          <w:p w14:paraId="6DBF269F">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适用范围：免退税办法主要适用于外贸企业出口货物或提供劳务。例如，某外贸企业从国内采购电子产品并出口到国外，或者提供国际运输服务，都可以适用免退税办法。</w:t>
            </w:r>
          </w:p>
          <w:p w14:paraId="3A8B4C0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出口货物退税率规定</w:t>
            </w:r>
          </w:p>
          <w:p w14:paraId="44A82EE6">
            <w:pPr>
              <w:keepNext w:val="0"/>
              <w:keepLines w:val="0"/>
              <w:pageBreakBefore w:val="0"/>
              <w:widowControl/>
              <w:kinsoku/>
              <w:wordWrap/>
              <w:overflowPunct/>
              <w:topLinePunct w:val="0"/>
              <w:autoSpaceDE/>
              <w:autoSpaceDN/>
              <w:bidi w:val="0"/>
              <w:adjustRightInd/>
              <w:snapToGrid/>
              <w:spacing w:after="0" w:line="300" w:lineRule="exact"/>
              <w:ind w:firstLine="402" w:firstLineChars="200"/>
              <w:textAlignment w:val="auto"/>
              <w:rPr>
                <w:rFonts w:hint="eastAsia"/>
                <w:lang w:val="en-US" w:eastAsia="zh-CN"/>
              </w:rPr>
            </w:pPr>
            <w:r>
              <w:rPr>
                <w:rFonts w:hint="eastAsia"/>
                <w:b/>
                <w:bCs/>
                <w:lang w:val="en-US" w:eastAsia="zh-CN"/>
              </w:rPr>
              <w:t>三、出口货物</w:t>
            </w:r>
            <w:r>
              <w:rPr>
                <w:rFonts w:hint="eastAsia"/>
                <w:b/>
                <w:bCs/>
              </w:rPr>
              <w:t>退税率的</w:t>
            </w:r>
            <w:r>
              <w:rPr>
                <w:rFonts w:hint="eastAsia"/>
                <w:b/>
                <w:bCs/>
                <w:lang w:val="en-US" w:eastAsia="zh-CN"/>
              </w:rPr>
              <w:t>规定</w:t>
            </w:r>
          </w:p>
          <w:p w14:paraId="0105F48F">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1</w:t>
            </w:r>
            <w:r>
              <w:rPr>
                <w:rFonts w:hint="eastAsia"/>
                <w:lang w:eastAsia="zh-CN"/>
              </w:rPr>
              <w:t>.</w:t>
            </w:r>
            <w:r>
              <w:rPr>
                <w:rFonts w:hint="eastAsia"/>
              </w:rPr>
              <w:t>退税率的确定原则</w:t>
            </w:r>
          </w:p>
          <w:p w14:paraId="4526AC25">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出口货物退税率的确定是增值税出口退税政策中的关键环节，其确定原则主要基于以下几点：</w:t>
            </w:r>
          </w:p>
          <w:p w14:paraId="53F4F7F7">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lang w:eastAsia="zh-CN"/>
              </w:rPr>
            </w:pPr>
            <w:r>
              <w:rPr>
                <w:rFonts w:hint="eastAsia"/>
              </w:rPr>
              <w:t>产业政策导向</w:t>
            </w:r>
            <w:r>
              <w:rPr>
                <w:rFonts w:hint="eastAsia"/>
                <w:lang w:eastAsia="zh-CN"/>
              </w:rPr>
              <w:t>；</w:t>
            </w:r>
            <w:r>
              <w:rPr>
                <w:rFonts w:hint="eastAsia"/>
              </w:rPr>
              <w:t>国际竞争需求</w:t>
            </w:r>
            <w:r>
              <w:rPr>
                <w:rFonts w:hint="eastAsia"/>
                <w:lang w:eastAsia="zh-CN"/>
              </w:rPr>
              <w:t>；</w:t>
            </w:r>
            <w:r>
              <w:rPr>
                <w:rFonts w:hint="eastAsia"/>
              </w:rPr>
              <w:t>财政承受能力</w:t>
            </w:r>
            <w:r>
              <w:rPr>
                <w:rFonts w:hint="eastAsia"/>
                <w:lang w:eastAsia="zh-CN"/>
              </w:rPr>
              <w:t>；</w:t>
            </w:r>
            <w:r>
              <w:rPr>
                <w:rFonts w:hint="eastAsia"/>
              </w:rPr>
              <w:t>税收中性原则</w:t>
            </w:r>
            <w:r>
              <w:rPr>
                <w:rFonts w:hint="eastAsia"/>
                <w:lang w:eastAsia="zh-CN"/>
              </w:rPr>
              <w:t>。</w:t>
            </w:r>
          </w:p>
          <w:p w14:paraId="1B74911D">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2.</w:t>
            </w:r>
            <w:r>
              <w:rPr>
                <w:rFonts w:hint="eastAsia"/>
              </w:rPr>
              <w:t>不同货物的退税率</w:t>
            </w:r>
          </w:p>
          <w:p w14:paraId="64CC10C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不同货物的退税率根据其产品类型、产业属性和政策导向有所不同，以下是几类主要货物的退税率情况：</w:t>
            </w:r>
          </w:p>
          <w:p w14:paraId="29237786">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机械及设备、电器及电子产品：这些属于高新技术产品，退税率通常较高，一般在13% - 17%之间。例如，半导体芯片、高端医疗器械等高新技术产品的退税率普遍在17%左右。</w:t>
            </w:r>
          </w:p>
          <w:p w14:paraId="17D73A9E">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eastAsia="zh-CN"/>
              </w:rPr>
              <w:t>（</w:t>
            </w:r>
            <w:r>
              <w:rPr>
                <w:rFonts w:hint="eastAsia"/>
                <w:lang w:val="en-US" w:eastAsia="zh-CN"/>
              </w:rPr>
              <w:t>2</w:t>
            </w:r>
            <w:r>
              <w:rPr>
                <w:rFonts w:hint="eastAsia"/>
                <w:lang w:eastAsia="zh-CN"/>
              </w:rPr>
              <w:t>）</w:t>
            </w:r>
            <w:r>
              <w:rPr>
                <w:rFonts w:hint="eastAsia"/>
              </w:rPr>
              <w:t>纺织品、服装：这类产品的退税率一般在9% - 13%之间。例如，棉纱、棉布的退税率通常为13%，而一些普通服装的退税率可能为9%。</w:t>
            </w:r>
          </w:p>
          <w:p w14:paraId="4EF75A85">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eastAsia="zh-CN"/>
              </w:rPr>
              <w:t>（</w:t>
            </w:r>
            <w:r>
              <w:rPr>
                <w:rFonts w:hint="eastAsia"/>
                <w:lang w:val="en-US" w:eastAsia="zh-CN"/>
              </w:rPr>
              <w:t>3</w:t>
            </w:r>
            <w:r>
              <w:rPr>
                <w:rFonts w:hint="eastAsia"/>
                <w:lang w:eastAsia="zh-CN"/>
              </w:rPr>
              <w:t>）</w:t>
            </w:r>
            <w:r>
              <w:rPr>
                <w:rFonts w:hint="eastAsia"/>
              </w:rPr>
              <w:t>农产品：农产品的退税率相对较低，一般在5% - 9%之间。例如，小麦粉、玉米粉等农产品的退税率通常为9%，而棉花的退税率一般为5%。</w:t>
            </w:r>
          </w:p>
          <w:p w14:paraId="1BF5D9F4">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eastAsia="zh-CN"/>
              </w:rPr>
              <w:t>（</w:t>
            </w:r>
            <w:r>
              <w:rPr>
                <w:rFonts w:hint="eastAsia"/>
                <w:lang w:val="en-US" w:eastAsia="zh-CN"/>
              </w:rPr>
              <w:t>4</w:t>
            </w:r>
            <w:r>
              <w:rPr>
                <w:rFonts w:hint="eastAsia"/>
                <w:lang w:eastAsia="zh-CN"/>
              </w:rPr>
              <w:t>）</w:t>
            </w:r>
            <w:r>
              <w:rPr>
                <w:rFonts w:hint="eastAsia"/>
              </w:rPr>
              <w:t>资源类产品：为了保护资源和环境，资源类产品的退税率通常较低，甚至部分产品不予退税。例如，原油、木材等资源类产品已取消出口退税。</w:t>
            </w:r>
          </w:p>
          <w:p w14:paraId="11BDC2CE">
            <w:pPr>
              <w:keepNext w:val="0"/>
              <w:keepLines w:val="0"/>
              <w:pageBreakBefore w:val="0"/>
              <w:widowControl/>
              <w:kinsoku/>
              <w:wordWrap/>
              <w:overflowPunct/>
              <w:topLinePunct w:val="0"/>
              <w:autoSpaceDE/>
              <w:autoSpaceDN/>
              <w:bidi w:val="0"/>
              <w:adjustRightInd/>
              <w:snapToGrid/>
              <w:spacing w:after="0" w:line="300" w:lineRule="exact"/>
              <w:ind w:firstLine="360" w:firstLineChars="200"/>
              <w:textAlignment w:val="auto"/>
              <w:rPr>
                <w:rFonts w:hint="eastAsia" w:ascii="微软雅黑" w:hAnsi="微软雅黑" w:eastAsia="微软雅黑" w:cs="Times New Roman"/>
                <w:b/>
                <w:color w:val="1F4E79"/>
                <w:sz w:val="18"/>
                <w:lang w:val="en-US" w:eastAsia="zh-CN" w:bidi="ar-SA"/>
              </w:rPr>
            </w:pPr>
            <w:r>
              <w:rPr>
                <w:rFonts w:hint="eastAsia" w:ascii="微软雅黑" w:hAnsi="微软雅黑" w:eastAsia="微软雅黑" w:cs="Times New Roman"/>
                <w:b/>
                <w:color w:val="1F4E79"/>
                <w:sz w:val="18"/>
                <w:lang w:val="en-US" w:eastAsia="zh-CN" w:bidi="ar-SA"/>
              </w:rPr>
              <w:t>【教师】提出问题</w:t>
            </w:r>
          </w:p>
          <w:p w14:paraId="748A4A3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eastAsia"/>
              </w:rPr>
              <w:t>请列举三种不同类型的货物，并说明其对应的退税率。</w:t>
            </w:r>
          </w:p>
          <w:p w14:paraId="0ADC8D5F">
            <w:pPr>
              <w:keepNext w:val="0"/>
              <w:keepLines w:val="0"/>
              <w:pageBreakBefore w:val="0"/>
              <w:widowControl/>
              <w:kinsoku/>
              <w:wordWrap/>
              <w:overflowPunct/>
              <w:topLinePunct w:val="0"/>
              <w:autoSpaceDE/>
              <w:autoSpaceDN/>
              <w:bidi w:val="0"/>
              <w:adjustRightInd/>
              <w:snapToGrid/>
              <w:spacing w:after="0" w:line="300" w:lineRule="exact"/>
              <w:ind w:firstLine="402" w:firstLineChars="200"/>
              <w:textAlignment w:val="auto"/>
              <w:rPr>
                <w:rFonts w:hint="default" w:eastAsia="宋体"/>
                <w:lang w:val="en-US" w:eastAsia="zh-CN"/>
              </w:rPr>
            </w:pPr>
            <w:r>
              <w:rPr>
                <w:rFonts w:hint="eastAsia" w:ascii="微软雅黑" w:hAnsi="微软雅黑"/>
                <w:b/>
                <w:color w:val="833C0B"/>
              </w:rPr>
              <w:t>【学生】思考</w:t>
            </w:r>
            <w:r>
              <w:rPr>
                <w:rFonts w:hint="eastAsia" w:ascii="微软雅黑" w:hAnsi="微软雅黑"/>
                <w:b/>
                <w:color w:val="833C0B"/>
                <w:lang w:eastAsia="zh-CN"/>
              </w:rPr>
              <w:t>、</w:t>
            </w:r>
            <w:r>
              <w:rPr>
                <w:rFonts w:hint="eastAsia" w:ascii="微软雅黑" w:hAnsi="微软雅黑"/>
                <w:b/>
                <w:color w:val="833C0B"/>
                <w:lang w:val="en-US" w:eastAsia="zh-CN"/>
              </w:rPr>
              <w:t>回答问题</w:t>
            </w:r>
          </w:p>
          <w:p w14:paraId="3AA4393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val="en-US" w:eastAsia="zh-CN"/>
              </w:rPr>
              <w:t>四、</w:t>
            </w:r>
            <w:r>
              <w:rPr>
                <w:rFonts w:hint="eastAsia"/>
              </w:rPr>
              <w:t xml:space="preserve"> 出口货物应退增值税的计算</w:t>
            </w:r>
          </w:p>
          <w:p w14:paraId="7BDE90E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eastAsia="zh-CN"/>
              </w:rPr>
              <w:t>（</w:t>
            </w:r>
            <w:r>
              <w:rPr>
                <w:rFonts w:hint="eastAsia"/>
                <w:lang w:val="en-US" w:eastAsia="zh-CN"/>
              </w:rPr>
              <w:t>一</w:t>
            </w:r>
            <w:r>
              <w:rPr>
                <w:rFonts w:hint="eastAsia"/>
                <w:lang w:eastAsia="zh-CN"/>
              </w:rPr>
              <w:t>）</w:t>
            </w:r>
            <w:r>
              <w:rPr>
                <w:rFonts w:hint="eastAsia"/>
              </w:rPr>
              <w:t xml:space="preserve"> 免抵退税办法</w:t>
            </w:r>
          </w:p>
          <w:p w14:paraId="7AD2F9F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1</w:t>
            </w:r>
            <w:r>
              <w:rPr>
                <w:rFonts w:hint="eastAsia"/>
                <w:lang w:eastAsia="zh-CN"/>
              </w:rPr>
              <w:t>.</w:t>
            </w:r>
            <w:r>
              <w:rPr>
                <w:rFonts w:hint="eastAsia"/>
              </w:rPr>
              <w:t>当期应纳税额计算</w:t>
            </w:r>
          </w:p>
          <w:p w14:paraId="60D6758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当期应纳税额是计算免抵退税的基础，其计算公式为：</w:t>
            </w:r>
          </w:p>
          <w:p w14:paraId="156CCDA7">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当期应纳税额=当期销项税额−(当期进项税额−当期不得免征和抵扣税额)</w:t>
            </w:r>
          </w:p>
          <w:p w14:paraId="092C918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其中，当期不得免征和抵扣税额是指出口货物在计算退税时，由于退税率低于适用税率而不能抵扣的部分，计算公式为：</w:t>
            </w:r>
          </w:p>
          <w:p w14:paraId="745E0E7A">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当期不得免征和抵扣税额=出口货物离岸价×外汇人民币折合率×(出口货物适用税率−出口货物退税率)</w:t>
            </w:r>
          </w:p>
          <w:p w14:paraId="6672A95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例如，某企业当期销项税额为100万元，进项税额为80万元，出口货物离岸价为50万元，适用税率为13%，退税率10%，外汇人民币折合率为1，则：</w:t>
            </w:r>
          </w:p>
          <w:p w14:paraId="4F8AF295">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当期不得免征和抵扣税额=50×(13%−10%)=1.5万元</w:t>
            </w:r>
          </w:p>
          <w:p w14:paraId="6327436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当期应纳税额=100−(80−1.5)=21.5万元</w:t>
            </w:r>
          </w:p>
          <w:p w14:paraId="19DDE30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2</w:t>
            </w:r>
            <w:r>
              <w:rPr>
                <w:rFonts w:hint="eastAsia"/>
                <w:lang w:eastAsia="zh-CN"/>
              </w:rPr>
              <w:t>.</w:t>
            </w:r>
            <w:r>
              <w:rPr>
                <w:rFonts w:hint="eastAsia"/>
              </w:rPr>
              <w:t>当期免抵退税额计算</w:t>
            </w:r>
          </w:p>
          <w:p w14:paraId="3DB2DF8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当期免抵退税额是指企业在当期可以申请的最高退税额，计算公式为：</w:t>
            </w:r>
          </w:p>
          <w:p w14:paraId="03071D3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当期免抵退税额=出口货物离岸价×外汇人民币折合率×出口货物退税率</w:t>
            </w:r>
          </w:p>
          <w:p w14:paraId="78ABB90F">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例如，某企业出口货物离岸价为100万元，退税率10%，外汇人民币折合率为1，则：</w:t>
            </w:r>
          </w:p>
          <w:p w14:paraId="240849AE">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当期免抵退税额=100×10%=10万元</w:t>
            </w:r>
          </w:p>
          <w:p w14:paraId="11AE09AA">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3</w:t>
            </w:r>
            <w:r>
              <w:rPr>
                <w:rFonts w:hint="eastAsia"/>
                <w:lang w:eastAsia="zh-CN"/>
              </w:rPr>
              <w:t>.</w:t>
            </w:r>
            <w:r>
              <w:rPr>
                <w:rFonts w:hint="eastAsia"/>
              </w:rPr>
              <w:t>当期应退税额和免抵税额计算</w:t>
            </w:r>
          </w:p>
          <w:p w14:paraId="267CD12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当期应退税额和免抵税额的计算需要根据当期期末留抵税额与当期免抵退税额的大小关系来确定：</w:t>
            </w:r>
          </w:p>
          <w:p w14:paraId="38DEEF2F">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如果当期期末留抵税额 ≤ 当期免抵退税额，则：</w:t>
            </w:r>
          </w:p>
          <w:p w14:paraId="659153AA">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当期应退税额=当期期末留抵税额</w:t>
            </w:r>
          </w:p>
          <w:p w14:paraId="11006B00">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当期免抵税额=当期免抵退税额−当期应退税额</w:t>
            </w:r>
          </w:p>
          <w:p w14:paraId="3081ADA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如果当期期末留抵税额 &gt; 当期免抵退税额，则：</w:t>
            </w:r>
          </w:p>
          <w:p w14:paraId="171C311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当期应退税额=当期免抵退税额</w:t>
            </w:r>
          </w:p>
          <w:p w14:paraId="0F397F8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当期免抵税额=0</w:t>
            </w:r>
          </w:p>
          <w:p w14:paraId="212728B4">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例如，某企业当期期末留抵税额为8万元，当期免抵退税额为10万元，则：</w:t>
            </w:r>
          </w:p>
          <w:p w14:paraId="1CAD9464">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当期应退税额=8万元</w:t>
            </w:r>
          </w:p>
          <w:p w14:paraId="00282530">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当期免抵税额=10−8=2万元</w:t>
            </w:r>
          </w:p>
          <w:p w14:paraId="04FE9DBF">
            <w:pPr>
              <w:keepNext w:val="0"/>
              <w:keepLines w:val="0"/>
              <w:pageBreakBefore w:val="0"/>
              <w:widowControl/>
              <w:kinsoku/>
              <w:wordWrap/>
              <w:overflowPunct/>
              <w:topLinePunct w:val="0"/>
              <w:autoSpaceDE/>
              <w:autoSpaceDN/>
              <w:bidi w:val="0"/>
              <w:adjustRightInd/>
              <w:snapToGrid/>
              <w:spacing w:after="0" w:line="300" w:lineRule="exact"/>
              <w:ind w:firstLine="360" w:firstLineChars="200"/>
              <w:textAlignment w:val="auto"/>
              <w:rPr>
                <w:rFonts w:hint="eastAsia" w:ascii="微软雅黑" w:hAnsi="微软雅黑" w:eastAsia="微软雅黑" w:cs="Times New Roman"/>
                <w:b/>
                <w:color w:val="1F4E79"/>
                <w:sz w:val="18"/>
                <w:lang w:val="en-US" w:eastAsia="zh-CN" w:bidi="ar-SA"/>
              </w:rPr>
            </w:pPr>
            <w:r>
              <w:rPr>
                <w:rFonts w:hint="eastAsia" w:ascii="微软雅黑" w:hAnsi="微软雅黑" w:eastAsia="微软雅黑" w:cs="Times New Roman"/>
                <w:b/>
                <w:color w:val="1F4E79"/>
                <w:sz w:val="18"/>
                <w:lang w:val="en-US" w:eastAsia="zh-CN" w:bidi="ar-SA"/>
              </w:rPr>
              <w:t xml:space="preserve">【教师】提出问题  </w:t>
            </w:r>
          </w:p>
          <w:p w14:paraId="5079EC1C">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lang w:val="en-US" w:eastAsia="zh-CN"/>
              </w:rPr>
            </w:pPr>
            <w:r>
              <w:rPr>
                <w:rFonts w:hint="eastAsia"/>
                <w:lang w:val="en-US" w:eastAsia="zh-CN"/>
              </w:rPr>
              <w:t>1.请解释当期期末留抵税额的概念及其在计算中的作用。</w:t>
            </w:r>
          </w:p>
          <w:p w14:paraId="65F870DA">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lang w:val="en-US" w:eastAsia="zh-CN"/>
              </w:rPr>
            </w:pPr>
            <w:r>
              <w:rPr>
                <w:rFonts w:hint="eastAsia"/>
                <w:lang w:val="en-US" w:eastAsia="zh-CN"/>
              </w:rPr>
              <w:t>2.某企业当期期末留抵税额为15万元，当期免抵退税额为12万元，请计算当期应退税额和免抵税额。</w:t>
            </w:r>
          </w:p>
          <w:p w14:paraId="2FBE8367">
            <w:pPr>
              <w:keepNext w:val="0"/>
              <w:keepLines w:val="0"/>
              <w:pageBreakBefore w:val="0"/>
              <w:widowControl/>
              <w:kinsoku/>
              <w:wordWrap/>
              <w:overflowPunct/>
              <w:topLinePunct w:val="0"/>
              <w:autoSpaceDE/>
              <w:autoSpaceDN/>
              <w:bidi w:val="0"/>
              <w:adjustRightInd/>
              <w:snapToGrid/>
              <w:spacing w:after="0" w:line="300" w:lineRule="exact"/>
              <w:ind w:firstLine="402" w:firstLineChars="200"/>
              <w:textAlignment w:val="auto"/>
              <w:rPr>
                <w:rFonts w:hint="eastAsia" w:ascii="微软雅黑" w:hAnsi="微软雅黑"/>
                <w:b/>
                <w:color w:val="833C0B"/>
                <w:lang w:val="en-US" w:eastAsia="zh-CN"/>
              </w:rPr>
            </w:pPr>
            <w:r>
              <w:rPr>
                <w:rFonts w:hint="eastAsia" w:ascii="微软雅黑" w:hAnsi="微软雅黑"/>
                <w:b/>
                <w:color w:val="833C0B"/>
              </w:rPr>
              <w:t>【学生】</w:t>
            </w:r>
            <w:r>
              <w:rPr>
                <w:rFonts w:hint="eastAsia" w:ascii="微软雅黑" w:hAnsi="微软雅黑"/>
                <w:b/>
                <w:color w:val="833C0B"/>
                <w:lang w:val="en-US" w:eastAsia="zh-CN"/>
              </w:rPr>
              <w:t>思考、分析、解答问题</w:t>
            </w:r>
          </w:p>
          <w:p w14:paraId="37FF55EE">
            <w:pPr>
              <w:keepNext w:val="0"/>
              <w:keepLines w:val="0"/>
              <w:pageBreakBefore w:val="0"/>
              <w:widowControl/>
              <w:kinsoku/>
              <w:wordWrap/>
              <w:overflowPunct/>
              <w:topLinePunct w:val="0"/>
              <w:autoSpaceDE/>
              <w:autoSpaceDN/>
              <w:bidi w:val="0"/>
              <w:adjustRightInd/>
              <w:snapToGrid/>
              <w:spacing w:after="0" w:line="300" w:lineRule="exact"/>
              <w:ind w:firstLine="402" w:firstLineChars="200"/>
              <w:textAlignment w:val="auto"/>
              <w:rPr>
                <w:rFonts w:ascii="微软雅黑" w:hAnsi="微软雅黑"/>
                <w:b/>
                <w:color w:val="1F4E79"/>
              </w:rPr>
            </w:pPr>
            <w:r>
              <w:rPr>
                <w:rFonts w:hint="eastAsia" w:ascii="微软雅黑" w:hAnsi="微软雅黑"/>
                <w:b/>
                <w:color w:val="1F4E79"/>
              </w:rPr>
              <w:t>【教师】评价并总结</w:t>
            </w:r>
            <w:r>
              <w:rPr>
                <w:rFonts w:ascii="微软雅黑" w:hAnsi="微软雅黑"/>
                <w:b/>
                <w:color w:val="1F4E79"/>
              </w:rPr>
              <w:t>学生的</w:t>
            </w:r>
            <w:r>
              <w:rPr>
                <w:rFonts w:hint="eastAsia" w:ascii="微软雅黑" w:hAnsi="微软雅黑"/>
                <w:b/>
                <w:color w:val="1F4E79"/>
                <w:lang w:val="en-US" w:eastAsia="zh-CN"/>
              </w:rPr>
              <w:t>解</w:t>
            </w:r>
            <w:r>
              <w:rPr>
                <w:rFonts w:ascii="微软雅黑" w:hAnsi="微软雅黑"/>
                <w:b/>
                <w:color w:val="1F4E79"/>
              </w:rPr>
              <w:t>答</w:t>
            </w:r>
          </w:p>
          <w:p w14:paraId="2E1811B0">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lang w:val="en-US" w:eastAsia="zh-CN"/>
              </w:rPr>
            </w:pPr>
            <w:r>
              <w:rPr>
                <w:rFonts w:hint="eastAsia"/>
                <w:lang w:eastAsia="zh-CN"/>
              </w:rPr>
              <w:t>（</w:t>
            </w:r>
            <w:r>
              <w:rPr>
                <w:rFonts w:hint="eastAsia"/>
                <w:lang w:val="en-US" w:eastAsia="zh-CN"/>
              </w:rPr>
              <w:t>二</w:t>
            </w:r>
            <w:r>
              <w:rPr>
                <w:rFonts w:hint="eastAsia"/>
                <w:lang w:eastAsia="zh-CN"/>
              </w:rPr>
              <w:t>）</w:t>
            </w:r>
            <w:r>
              <w:rPr>
                <w:rFonts w:hint="eastAsia"/>
              </w:rPr>
              <w:t xml:space="preserve"> </w:t>
            </w:r>
            <w:r>
              <w:rPr>
                <w:rFonts w:hint="eastAsia"/>
                <w:lang w:val="en-US" w:eastAsia="zh-CN"/>
              </w:rPr>
              <w:t>先征后退</w:t>
            </w:r>
            <w:r>
              <w:rPr>
                <w:rFonts w:hint="eastAsia"/>
              </w:rPr>
              <w:t>办法</w:t>
            </w:r>
          </w:p>
          <w:p w14:paraId="3714FA3A">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先征后退计算方法主要适用于外贸企业出口货物的情况，其计算公式为：</w:t>
            </w:r>
          </w:p>
          <w:p w14:paraId="565ADFB6">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当期应退税额=出口货物离岸价×外汇人民币折合率×出口货物退税率</w:t>
            </w:r>
          </w:p>
          <w:p w14:paraId="5F545FF6">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lang w:eastAsia="zh-CN"/>
              </w:rPr>
              <w:t>【</w:t>
            </w:r>
            <w:r>
              <w:rPr>
                <w:rFonts w:hint="eastAsia"/>
              </w:rPr>
              <w:t>案例</w:t>
            </w:r>
            <w:r>
              <w:rPr>
                <w:rFonts w:hint="eastAsia"/>
                <w:lang w:eastAsia="zh-CN"/>
              </w:rPr>
              <w:t>】</w:t>
            </w:r>
            <w:r>
              <w:rPr>
                <w:rFonts w:hint="eastAsia"/>
              </w:rPr>
              <w:t>假设某外贸企业出口货物的离岸价为150万元人民币，退税率为9%，则：</w:t>
            </w:r>
          </w:p>
          <w:p w14:paraId="3BB43F5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rPr>
            </w:pPr>
            <w:r>
              <w:rPr>
                <w:rFonts w:hint="eastAsia"/>
              </w:rPr>
              <w:t xml:space="preserve">  当期应退税额 = 150 × 9% = 13.5万元  </w:t>
            </w:r>
          </w:p>
          <w:p w14:paraId="0D8ACF3A">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eastAsia="宋体"/>
                <w:lang w:val="en-US" w:eastAsia="zh-CN"/>
              </w:rPr>
            </w:pPr>
            <w:r>
              <w:rPr>
                <w:rFonts w:hint="eastAsia"/>
                <w:lang w:val="en-US" w:eastAsia="zh-CN"/>
              </w:rPr>
              <w:t>五、出口货物退（免）税申报</w:t>
            </w:r>
          </w:p>
          <w:p w14:paraId="27BE748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eastAsia"/>
                <w:lang w:val="en-US" w:eastAsia="zh-CN"/>
              </w:rPr>
            </w:pPr>
            <w:r>
              <w:rPr>
                <w:rFonts w:hint="eastAsia"/>
                <w:lang w:val="en-US" w:eastAsia="zh-CN"/>
              </w:rPr>
              <w:t>（一）申报主体与时间要求</w:t>
            </w:r>
          </w:p>
          <w:p w14:paraId="026AFD69">
            <w:pPr>
              <w:pStyle w:val="5"/>
              <w:ind w:left="-168" w:leftChars="-84" w:firstLine="402" w:firstLineChars="200"/>
              <w:rPr>
                <w:rFonts w:hint="eastAsia" w:ascii="微软雅黑" w:hAnsi="微软雅黑" w:eastAsia="宋体" w:cs="Times New Roman"/>
                <w:b/>
                <w:color w:val="1F4E79"/>
                <w:sz w:val="20"/>
                <w:lang w:val="en-US" w:eastAsia="zh-CN" w:bidi="ar-SA"/>
              </w:rPr>
            </w:pPr>
            <w:r>
              <w:rPr>
                <w:rFonts w:hint="eastAsia" w:ascii="微软雅黑" w:hAnsi="微软雅黑" w:eastAsia="宋体" w:cs="Times New Roman"/>
                <w:b/>
                <w:color w:val="1F4E79"/>
                <w:sz w:val="20"/>
                <w:lang w:val="en-US" w:eastAsia="zh-CN" w:bidi="ar-SA"/>
              </w:rPr>
              <w:t>【教师】讲授</w:t>
            </w:r>
          </w:p>
          <w:p w14:paraId="6A8462EC">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ascii="Calibri" w:hAnsi="Calibri" w:eastAsia="宋体" w:cs="Times New Roman"/>
                <w:sz w:val="20"/>
                <w:lang w:val="en-US" w:eastAsia="zh-CN" w:bidi="ar-SA"/>
              </w:rPr>
              <w:t>出口货物退（免）税申报的主体</w:t>
            </w:r>
            <w:r>
              <w:rPr>
                <w:rFonts w:hint="default"/>
                <w:lang w:val="en-US" w:eastAsia="zh-CN"/>
              </w:rPr>
              <w:t>主要包括生产企业和外贸企业，不同主体的申报时间要求有所不同。</w:t>
            </w:r>
          </w:p>
          <w:p w14:paraId="494AFB30">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生产企业：生产企业应在货物报关出口之日的次月起至次年4月30日前的各增值税纳税申报期内，收齐有关凭证，向主管税务机关办理出口货物增值税免抵退税申报。例如，某生产企业在2024年3月出口一批货物，那么它需要在2024年4月至2025年4月30日期间的增值税纳税申报期内完成申报。</w:t>
            </w:r>
          </w:p>
          <w:p w14:paraId="1C8A2A14">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外贸企业：外贸企业应在货物报关出口之日的次月起至次年4月30日前的各增值税纳税申报期内，收齐有关凭证，向主管税务机关办理出口货物增值税退税申报。例如，某外贸企业在2024年5月出口一批货物，其申报时间要求与生产企业相同。</w:t>
            </w:r>
          </w:p>
          <w:p w14:paraId="1E4138DD">
            <w:pPr>
              <w:pStyle w:val="5"/>
              <w:ind w:left="-168" w:leftChars="-84" w:firstLine="402" w:firstLineChars="200"/>
              <w:rPr>
                <w:rFonts w:hint="eastAsia" w:ascii="微软雅黑" w:hAnsi="微软雅黑" w:eastAsia="宋体" w:cs="Times New Roman"/>
                <w:b/>
                <w:color w:val="1F4E79"/>
                <w:sz w:val="20"/>
                <w:lang w:val="en-US" w:eastAsia="zh-CN" w:bidi="ar-SA"/>
              </w:rPr>
            </w:pPr>
            <w:r>
              <w:rPr>
                <w:rFonts w:hint="eastAsia" w:ascii="微软雅黑" w:hAnsi="微软雅黑" w:eastAsia="宋体" w:cs="Times New Roman"/>
                <w:b/>
                <w:color w:val="1F4E79"/>
                <w:sz w:val="20"/>
                <w:lang w:val="en-US" w:eastAsia="zh-CN" w:bidi="ar-SA"/>
              </w:rPr>
              <w:t>【</w:t>
            </w:r>
            <w:r>
              <w:rPr>
                <w:rFonts w:hint="eastAsia" w:ascii="微软雅黑" w:hAnsi="微软雅黑" w:eastAsia="宋体" w:cs="Times New Roman"/>
                <w:b/>
                <w:color w:val="1F4E79"/>
                <w:sz w:val="20"/>
                <w:lang w:val="en-US" w:eastAsia="zh-CN" w:bidi="ar-SA"/>
              </w:rPr>
              <w:t>教师】提问   某企业于2024年7月出口一批货物，请确定其申报出口退税的截止日期。</w:t>
            </w:r>
          </w:p>
          <w:p w14:paraId="502BD242">
            <w:pPr>
              <w:keepNext w:val="0"/>
              <w:keepLines w:val="0"/>
              <w:pageBreakBefore w:val="0"/>
              <w:widowControl/>
              <w:kinsoku/>
              <w:wordWrap/>
              <w:overflowPunct/>
              <w:topLinePunct w:val="0"/>
              <w:autoSpaceDE/>
              <w:autoSpaceDN/>
              <w:bidi w:val="0"/>
              <w:adjustRightInd/>
              <w:snapToGrid/>
              <w:spacing w:after="0" w:line="300" w:lineRule="exact"/>
              <w:ind w:firstLine="402" w:firstLineChars="200"/>
              <w:textAlignment w:val="auto"/>
              <w:rPr>
                <w:rFonts w:hint="eastAsia" w:ascii="微软雅黑" w:hAnsi="微软雅黑"/>
                <w:b/>
                <w:color w:val="833C0B"/>
                <w:lang w:val="en-US" w:eastAsia="zh-CN"/>
              </w:rPr>
            </w:pPr>
            <w:r>
              <w:rPr>
                <w:rFonts w:hint="eastAsia" w:ascii="微软雅黑" w:hAnsi="微软雅黑"/>
                <w:b/>
                <w:color w:val="833C0B"/>
              </w:rPr>
              <w:t>【学生】</w:t>
            </w:r>
            <w:r>
              <w:rPr>
                <w:rFonts w:hint="eastAsia" w:ascii="微软雅黑" w:hAnsi="微软雅黑"/>
                <w:b/>
                <w:color w:val="833C0B"/>
                <w:lang w:val="en-US" w:eastAsia="zh-CN"/>
              </w:rPr>
              <w:t>思考、分析、解答问题</w:t>
            </w:r>
          </w:p>
          <w:p w14:paraId="6D5EA8FD">
            <w:pPr>
              <w:keepNext w:val="0"/>
              <w:keepLines w:val="0"/>
              <w:pageBreakBefore w:val="0"/>
              <w:widowControl/>
              <w:kinsoku/>
              <w:wordWrap/>
              <w:overflowPunct/>
              <w:topLinePunct w:val="0"/>
              <w:autoSpaceDE/>
              <w:autoSpaceDN/>
              <w:bidi w:val="0"/>
              <w:adjustRightInd/>
              <w:snapToGrid/>
              <w:spacing w:after="0" w:line="300" w:lineRule="exact"/>
              <w:ind w:firstLine="402" w:firstLineChars="200"/>
              <w:textAlignment w:val="auto"/>
              <w:rPr>
                <w:rFonts w:ascii="微软雅黑" w:hAnsi="微软雅黑"/>
                <w:b/>
                <w:color w:val="1F4E79"/>
              </w:rPr>
            </w:pPr>
            <w:r>
              <w:rPr>
                <w:rFonts w:hint="eastAsia" w:ascii="微软雅黑" w:hAnsi="微软雅黑"/>
                <w:b/>
                <w:color w:val="1F4E79"/>
              </w:rPr>
              <w:t>【教师】评价并总结</w:t>
            </w:r>
            <w:r>
              <w:rPr>
                <w:rFonts w:ascii="微软雅黑" w:hAnsi="微软雅黑"/>
                <w:b/>
                <w:color w:val="1F4E79"/>
              </w:rPr>
              <w:t>学生的</w:t>
            </w:r>
            <w:r>
              <w:rPr>
                <w:rFonts w:hint="eastAsia" w:ascii="微软雅黑" w:hAnsi="微软雅黑"/>
                <w:b/>
                <w:color w:val="1F4E79"/>
                <w:lang w:val="en-US" w:eastAsia="zh-CN"/>
              </w:rPr>
              <w:t>解</w:t>
            </w:r>
            <w:r>
              <w:rPr>
                <w:rFonts w:ascii="微软雅黑" w:hAnsi="微软雅黑"/>
                <w:b/>
                <w:color w:val="1F4E79"/>
              </w:rPr>
              <w:t>答</w:t>
            </w:r>
          </w:p>
          <w:p w14:paraId="6B6FD4A3">
            <w:pPr>
              <w:pStyle w:val="5"/>
              <w:ind w:left="-168" w:leftChars="-84" w:firstLine="402" w:firstLineChars="200"/>
              <w:rPr>
                <w:rFonts w:hint="eastAsia" w:ascii="微软雅黑" w:hAnsi="微软雅黑" w:eastAsia="宋体" w:cs="Times New Roman"/>
                <w:b/>
                <w:color w:val="1F4E79"/>
                <w:sz w:val="20"/>
                <w:lang w:val="en-US" w:eastAsia="zh-CN" w:bidi="ar-SA"/>
              </w:rPr>
            </w:pPr>
            <w:r>
              <w:rPr>
                <w:rFonts w:hint="eastAsia" w:ascii="微软雅黑" w:hAnsi="微软雅黑" w:eastAsia="宋体" w:cs="Times New Roman"/>
                <w:b/>
                <w:color w:val="1F4E79"/>
                <w:sz w:val="20"/>
                <w:lang w:val="en-US" w:eastAsia="zh-CN" w:bidi="ar-SA"/>
              </w:rPr>
              <w:t>【教师】讲授</w:t>
            </w:r>
          </w:p>
          <w:p w14:paraId="702D4A29">
            <w:pPr>
              <w:pStyle w:val="5"/>
              <w:ind w:left="-168" w:leftChars="-84" w:firstLine="400" w:firstLineChars="200"/>
              <w:rPr>
                <w:rFonts w:hint="default" w:ascii="Calibri" w:hAnsi="Calibri" w:eastAsia="宋体" w:cs="Times New Roman"/>
                <w:sz w:val="20"/>
                <w:lang w:val="en-US" w:eastAsia="zh-CN" w:bidi="ar-SA"/>
              </w:rPr>
            </w:pPr>
            <w:r>
              <w:rPr>
                <w:rFonts w:hint="eastAsia" w:ascii="Calibri" w:hAnsi="Calibri" w:eastAsia="宋体" w:cs="Times New Roman"/>
                <w:sz w:val="20"/>
                <w:lang w:val="en-US" w:eastAsia="zh-CN" w:bidi="ar-SA"/>
              </w:rPr>
              <w:t>（二）</w:t>
            </w:r>
            <w:r>
              <w:rPr>
                <w:rFonts w:hint="default" w:ascii="Calibri" w:hAnsi="Calibri" w:eastAsia="宋体" w:cs="Times New Roman"/>
                <w:sz w:val="20"/>
                <w:lang w:val="en-US" w:eastAsia="zh-CN" w:bidi="ar-SA"/>
              </w:rPr>
              <w:t>申报所需资料</w:t>
            </w:r>
          </w:p>
          <w:p w14:paraId="027A2209">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出口企业申报出口退（免）税时，需要准备以下资料：</w:t>
            </w:r>
          </w:p>
          <w:p w14:paraId="4CA8AF10">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出口货物报关单：这是证明货物已经出口的重要凭证，必须是海关签发的带有“出口退税专用章”的报关单。</w:t>
            </w:r>
          </w:p>
          <w:p w14:paraId="1B0AF8F6">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出口发票：出口发票是企业向国外客户开具的销售凭证，上面应注明货物的名称、数量、金额等信息。</w:t>
            </w:r>
          </w:p>
          <w:p w14:paraId="2BB5E3C3">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增值税专用发票：这是证明企业进项税额的凭证，必须是经过税务机关认证的增值税专用发票。</w:t>
            </w:r>
          </w:p>
          <w:p w14:paraId="515FF6D0">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其他相关资料：如代理出口协议、委托出口协议等，具体要求根据企业的业务类型和税务机关的规定而定。</w:t>
            </w:r>
          </w:p>
          <w:p w14:paraId="090B46B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eastAsia"/>
                <w:lang w:val="en-US" w:eastAsia="zh-CN"/>
              </w:rPr>
              <w:t>（三）</w:t>
            </w:r>
            <w:r>
              <w:rPr>
                <w:rFonts w:hint="default"/>
                <w:lang w:val="en-US" w:eastAsia="zh-CN"/>
              </w:rPr>
              <w:t xml:space="preserve"> 申报流程与审核</w:t>
            </w:r>
          </w:p>
          <w:p w14:paraId="63ED7682">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出口货物退（免）税申报的流程主要包括以下几个步骤：</w:t>
            </w:r>
          </w:p>
          <w:p w14:paraId="795BF15B">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预申报：企业通过电子税务局进行预申报，税务机关对预申报数据进行预审，发现错误及时反馈给企业进行修改。</w:t>
            </w:r>
          </w:p>
          <w:p w14:paraId="0BA6B167">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正式申报：预申报通过后，企业提交正式申报资料，包括纸质资料和电子数据。</w:t>
            </w:r>
          </w:p>
          <w:p w14:paraId="0740A19E">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lang w:val="en-US" w:eastAsia="zh-CN"/>
              </w:rPr>
            </w:pPr>
            <w:r>
              <w:rPr>
                <w:rFonts w:hint="default"/>
                <w:lang w:val="en-US" w:eastAsia="zh-CN"/>
              </w:rPr>
              <w:t>审核：税务机关对企业的申报资料进行审核，包括对单证的审核、对电子信息的比对等。审核过程中，税务机关可能会要求企业提供补充资料或进行实地核查。</w:t>
            </w:r>
          </w:p>
          <w:p w14:paraId="28DEEB76">
            <w:pPr>
              <w:keepNext w:val="0"/>
              <w:keepLines w:val="0"/>
              <w:pageBreakBefore w:val="0"/>
              <w:widowControl/>
              <w:kinsoku/>
              <w:wordWrap/>
              <w:overflowPunct/>
              <w:topLinePunct w:val="0"/>
              <w:autoSpaceDE/>
              <w:autoSpaceDN/>
              <w:bidi w:val="0"/>
              <w:adjustRightInd/>
              <w:snapToGrid/>
              <w:spacing w:after="0" w:line="300" w:lineRule="exact"/>
              <w:ind w:firstLine="400" w:firstLineChars="200"/>
              <w:textAlignment w:val="auto"/>
              <w:rPr>
                <w:rFonts w:hint="default" w:ascii="微软雅黑" w:hAnsi="微软雅黑"/>
                <w:b/>
                <w:color w:val="833C0B"/>
                <w:lang w:val="en-US" w:eastAsia="zh-CN"/>
              </w:rPr>
            </w:pPr>
            <w:r>
              <w:rPr>
                <w:rFonts w:hint="default"/>
                <w:lang w:val="en-US" w:eastAsia="zh-CN"/>
              </w:rPr>
              <w:t>审批与退税：审核通过后，税务机关进行审批，符合条件的办理退税手续。</w:t>
            </w:r>
          </w:p>
        </w:tc>
      </w:tr>
      <w:tr w14:paraId="52475DD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9ECE43E">
            <w:pPr>
              <w:pStyle w:val="5"/>
              <w:jc w:val="center"/>
              <w:rPr>
                <w:rFonts w:ascii="微软雅黑" w:hAnsi="微软雅黑"/>
                <w:b/>
              </w:rPr>
            </w:pPr>
            <w:r>
              <w:rPr>
                <w:rFonts w:hint="eastAsia" w:ascii="微软雅黑" w:hAnsi="微软雅黑"/>
                <w:b/>
              </w:rPr>
              <w:t>课堂讨论</w:t>
            </w:r>
          </w:p>
        </w:tc>
        <w:tc>
          <w:tcPr>
            <w:tcW w:w="8363" w:type="dxa"/>
            <w:gridSpan w:val="2"/>
            <w:shd w:val="clear" w:color="auto" w:fill="FFFFFF"/>
            <w:vAlign w:val="center"/>
          </w:tcPr>
          <w:p w14:paraId="74634176">
            <w:pPr>
              <w:pStyle w:val="5"/>
              <w:ind w:firstLine="360" w:firstLineChars="200"/>
              <w:rPr>
                <w:rFonts w:ascii="微软雅黑" w:hAnsi="微软雅黑"/>
                <w:b/>
                <w:color w:val="1F4E79"/>
              </w:rPr>
            </w:pPr>
            <w:r>
              <w:rPr>
                <w:rFonts w:hint="eastAsia" w:ascii="微软雅黑" w:hAnsi="微软雅黑"/>
                <w:b/>
                <w:color w:val="1F4E79"/>
              </w:rPr>
              <w:t>【教师】</w:t>
            </w:r>
            <w:r>
              <w:rPr>
                <w:rFonts w:ascii="微软雅黑" w:hAnsi="微软雅黑"/>
                <w:b/>
                <w:color w:val="1F4E79"/>
              </w:rPr>
              <w:t>组织学生</w:t>
            </w:r>
            <w:r>
              <w:rPr>
                <w:rFonts w:hint="eastAsia" w:ascii="微软雅黑" w:hAnsi="微软雅黑"/>
                <w:b/>
                <w:color w:val="1F4E79"/>
                <w:lang w:val="en-US" w:eastAsia="zh-CN"/>
              </w:rPr>
              <w:t>计算</w:t>
            </w:r>
            <w:r>
              <w:rPr>
                <w:rFonts w:hint="eastAsia" w:ascii="微软雅黑" w:hAnsi="微软雅黑"/>
                <w:b/>
                <w:color w:val="1F4E79"/>
              </w:rPr>
              <w:t>问题：</w:t>
            </w:r>
            <w:r>
              <w:rPr>
                <w:rFonts w:hint="eastAsia"/>
              </w:rPr>
              <w:t>某外贸企业出口货物的离岸价为300万元人民币，退税率为11%，请计算当期应退税额。</w:t>
            </w:r>
          </w:p>
          <w:p w14:paraId="47345670">
            <w:pPr>
              <w:pStyle w:val="5"/>
              <w:ind w:left="-168" w:leftChars="-84" w:firstLine="360" w:firstLineChars="200"/>
              <w:rPr>
                <w:rFonts w:ascii="微软雅黑" w:hAnsi="微软雅黑"/>
                <w:b/>
                <w:color w:val="833C0B"/>
              </w:rPr>
            </w:pPr>
            <w:r>
              <w:rPr>
                <w:rFonts w:hint="eastAsia" w:ascii="微软雅黑" w:hAnsi="微软雅黑"/>
                <w:b/>
                <w:color w:val="833C0B"/>
              </w:rPr>
              <w:t>【学生】思考、讨论，由小组代表上台发表</w:t>
            </w:r>
            <w:r>
              <w:rPr>
                <w:rFonts w:hint="eastAsia" w:ascii="微软雅黑" w:hAnsi="微软雅黑"/>
                <w:b/>
                <w:color w:val="833C0B"/>
                <w:lang w:val="en-US" w:eastAsia="zh-CN"/>
              </w:rPr>
              <w:t>计算</w:t>
            </w:r>
            <w:r>
              <w:rPr>
                <w:rFonts w:hint="eastAsia" w:ascii="微软雅黑" w:hAnsi="微软雅黑"/>
                <w:b/>
                <w:color w:val="833C0B"/>
              </w:rPr>
              <w:t>结果</w:t>
            </w:r>
          </w:p>
          <w:p w14:paraId="487BABA3">
            <w:pPr>
              <w:pStyle w:val="5"/>
              <w:ind w:firstLine="180" w:firstLineChars="100"/>
            </w:pPr>
            <w:r>
              <w:rPr>
                <w:rFonts w:hint="eastAsia" w:ascii="微软雅黑" w:hAnsi="微软雅黑"/>
                <w:b/>
                <w:color w:val="1F4E79"/>
              </w:rPr>
              <w:t>【教师】评价并总结</w:t>
            </w:r>
            <w:r>
              <w:rPr>
                <w:rFonts w:ascii="微软雅黑" w:hAnsi="微软雅黑"/>
                <w:b/>
                <w:color w:val="1F4E79"/>
              </w:rPr>
              <w:t>学生的回答</w:t>
            </w:r>
          </w:p>
        </w:tc>
      </w:tr>
      <w:tr w14:paraId="45C9A93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0290E6E">
            <w:pPr>
              <w:pStyle w:val="5"/>
              <w:jc w:val="center"/>
            </w:pPr>
            <w:r>
              <w:rPr>
                <w:rFonts w:hint="eastAsia" w:ascii="微软雅黑" w:hAnsi="微软雅黑"/>
                <w:b/>
              </w:rPr>
              <w:t>课堂小结</w:t>
            </w:r>
          </w:p>
        </w:tc>
        <w:tc>
          <w:tcPr>
            <w:tcW w:w="8363" w:type="dxa"/>
            <w:gridSpan w:val="2"/>
            <w:shd w:val="clear" w:color="auto" w:fill="FFFFFF"/>
            <w:vAlign w:val="center"/>
          </w:tcPr>
          <w:p w14:paraId="5A0E6FEC">
            <w:pPr>
              <w:pStyle w:val="5"/>
              <w:spacing w:before="160" w:after="120"/>
              <w:ind w:firstLine="180" w:firstLineChars="100"/>
              <w:rPr>
                <w:rFonts w:hint="eastAsia" w:ascii="微软雅黑" w:hAnsi="微软雅黑"/>
                <w:b/>
                <w:color w:val="1F4E79"/>
              </w:rPr>
            </w:pPr>
            <w:r>
              <w:rPr>
                <w:rFonts w:hint="eastAsia" w:ascii="微软雅黑" w:hAnsi="微软雅黑"/>
                <w:b/>
                <w:color w:val="1F4E79"/>
              </w:rPr>
              <w:t>【教师】教师总结本节课的要点</w:t>
            </w:r>
          </w:p>
          <w:p w14:paraId="6D32E752">
            <w:pPr>
              <w:pStyle w:val="5"/>
              <w:numPr>
                <w:ilvl w:val="0"/>
                <w:numId w:val="3"/>
              </w:numPr>
              <w:spacing w:before="160" w:after="120"/>
              <w:ind w:firstLine="180" w:firstLineChars="100"/>
              <w:rPr>
                <w:rFonts w:hint="eastAsia" w:ascii="微软雅黑" w:hAnsi="微软雅黑"/>
                <w:b/>
                <w:color w:val="1F4E79"/>
                <w:lang w:val="en-US" w:eastAsia="zh-CN"/>
              </w:rPr>
            </w:pPr>
            <w:r>
              <w:rPr>
                <w:rFonts w:hint="eastAsia" w:ascii="微软雅黑" w:hAnsi="微软雅黑"/>
                <w:b/>
                <w:color w:val="1F4E79"/>
                <w:lang w:val="en-US" w:eastAsia="zh-CN"/>
              </w:rPr>
              <w:t>增值税出口货物退免税范围</w:t>
            </w:r>
          </w:p>
          <w:p w14:paraId="2C76934F">
            <w:pPr>
              <w:pStyle w:val="5"/>
              <w:ind w:firstLine="180" w:firstLineChars="100"/>
              <w:rPr>
                <w:rFonts w:hint="eastAsia" w:ascii="微软雅黑" w:hAnsi="微软雅黑"/>
                <w:b/>
                <w:color w:val="1F4E79"/>
                <w:lang w:val="en-US" w:eastAsia="zh-CN"/>
              </w:rPr>
            </w:pPr>
            <w:r>
              <w:rPr>
                <w:rFonts w:hint="eastAsia" w:ascii="微软雅黑" w:hAnsi="微软雅黑"/>
                <w:b/>
                <w:color w:val="1F4E79"/>
                <w:lang w:val="en-US" w:eastAsia="zh-CN"/>
              </w:rPr>
              <w:t>2.增值税出口货物退免税办法</w:t>
            </w:r>
          </w:p>
          <w:p w14:paraId="0DDDAA52">
            <w:pPr>
              <w:pStyle w:val="5"/>
              <w:ind w:firstLine="180" w:firstLineChars="100"/>
              <w:rPr>
                <w:rFonts w:hint="default" w:ascii="微软雅黑" w:hAnsi="微软雅黑"/>
                <w:b/>
                <w:color w:val="1F4E79"/>
                <w:lang w:val="en-US" w:eastAsia="zh-CN"/>
              </w:rPr>
            </w:pPr>
            <w:r>
              <w:rPr>
                <w:rFonts w:hint="eastAsia" w:ascii="微软雅黑" w:hAnsi="微软雅黑"/>
                <w:b/>
                <w:color w:val="1F4E79"/>
                <w:lang w:val="en-US" w:eastAsia="zh-CN"/>
              </w:rPr>
              <w:t>3.增值税出口货物退税率</w:t>
            </w:r>
          </w:p>
          <w:p w14:paraId="24241099">
            <w:pPr>
              <w:pStyle w:val="5"/>
              <w:ind w:firstLine="180" w:firstLineChars="100"/>
              <w:rPr>
                <w:rFonts w:hint="default" w:ascii="微软雅黑" w:hAnsi="微软雅黑"/>
                <w:b/>
                <w:color w:val="1F4E79"/>
                <w:lang w:val="en-US" w:eastAsia="zh-CN"/>
              </w:rPr>
            </w:pPr>
            <w:r>
              <w:rPr>
                <w:rFonts w:hint="eastAsia" w:ascii="微软雅黑" w:hAnsi="微软雅黑"/>
                <w:b/>
                <w:color w:val="1F4E79"/>
                <w:lang w:val="en-US" w:eastAsia="zh-CN"/>
              </w:rPr>
              <w:t>4.增值税出口货物应退免税额的计算</w:t>
            </w:r>
          </w:p>
          <w:p w14:paraId="400161F2">
            <w:pPr>
              <w:pStyle w:val="5"/>
              <w:ind w:firstLine="180" w:firstLineChars="100"/>
            </w:pPr>
            <w:r>
              <w:rPr>
                <w:rFonts w:hint="eastAsia" w:ascii="微软雅黑" w:hAnsi="微软雅黑"/>
                <w:b/>
                <w:color w:val="833C0B"/>
              </w:rPr>
              <w:t>【学生】总结回顾知识点</w:t>
            </w:r>
          </w:p>
        </w:tc>
      </w:tr>
      <w:tr w14:paraId="0515BA1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1B78BC5F">
            <w:pPr>
              <w:pStyle w:val="5"/>
              <w:jc w:val="center"/>
            </w:pPr>
            <w:r>
              <w:rPr>
                <w:rFonts w:hint="eastAsia" w:ascii="微软雅黑" w:hAnsi="微软雅黑"/>
                <w:b/>
              </w:rPr>
              <w:t>作业布置</w:t>
            </w:r>
          </w:p>
        </w:tc>
        <w:tc>
          <w:tcPr>
            <w:tcW w:w="8363" w:type="dxa"/>
            <w:gridSpan w:val="2"/>
            <w:shd w:val="clear" w:color="auto" w:fill="FFFFFF"/>
            <w:vAlign w:val="center"/>
          </w:tcPr>
          <w:p w14:paraId="0421961C">
            <w:pPr>
              <w:pStyle w:val="5"/>
              <w:ind w:left="200" w:leftChars="100"/>
              <w:rPr>
                <w:rFonts w:ascii="微软雅黑" w:hAnsi="微软雅黑"/>
                <w:b/>
                <w:color w:val="1F4E79"/>
              </w:rPr>
            </w:pPr>
            <w:r>
              <w:rPr>
                <w:rFonts w:hint="eastAsia" w:ascii="微软雅黑" w:hAnsi="微软雅黑"/>
                <w:b/>
                <w:color w:val="1F4E79"/>
              </w:rPr>
              <w:t>【教师】布置课后作业</w:t>
            </w:r>
          </w:p>
          <w:p w14:paraId="4D077DB4">
            <w:pPr>
              <w:pStyle w:val="5"/>
              <w:ind w:firstLine="360" w:firstLineChars="200"/>
              <w:jc w:val="both"/>
              <w:rPr>
                <w:rFonts w:hint="default" w:eastAsia="微软雅黑"/>
                <w:lang w:val="en-US" w:eastAsia="zh-CN"/>
              </w:rPr>
            </w:pPr>
            <w:bookmarkStart w:id="0" w:name="_GoBack"/>
            <w:bookmarkEnd w:id="0"/>
            <w:r>
              <w:rPr>
                <w:rFonts w:hint="eastAsia"/>
                <w:lang w:val="en-US" w:eastAsia="zh-CN"/>
              </w:rPr>
              <w:t>见配套习题与实训</w:t>
            </w:r>
          </w:p>
          <w:p w14:paraId="3998AFCD">
            <w:pPr>
              <w:pStyle w:val="5"/>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4410F03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9BAB94F">
            <w:pPr>
              <w:pStyle w:val="5"/>
              <w:jc w:val="center"/>
            </w:pPr>
            <w:r>
              <w:rPr>
                <w:rFonts w:hint="eastAsia" w:ascii="微软雅黑" w:hAnsi="微软雅黑"/>
                <w:b/>
              </w:rPr>
              <w:t>教学反思</w:t>
            </w:r>
          </w:p>
        </w:tc>
        <w:tc>
          <w:tcPr>
            <w:tcW w:w="8363" w:type="dxa"/>
            <w:gridSpan w:val="2"/>
            <w:shd w:val="clear" w:color="auto" w:fill="FFFFFF"/>
            <w:vAlign w:val="center"/>
          </w:tcPr>
          <w:p w14:paraId="0218443B">
            <w:pPr>
              <w:pStyle w:val="5"/>
              <w:ind w:firstLine="360" w:firstLineChars="200"/>
            </w:pPr>
          </w:p>
          <w:p w14:paraId="49D58871">
            <w:pPr>
              <w:pStyle w:val="5"/>
              <w:ind w:firstLine="360" w:firstLineChars="200"/>
            </w:pPr>
          </w:p>
          <w:p w14:paraId="6CFBA42D">
            <w:pPr>
              <w:pStyle w:val="5"/>
              <w:ind w:firstLine="360" w:firstLineChars="200"/>
            </w:pPr>
          </w:p>
          <w:p w14:paraId="6375EE5D">
            <w:pPr>
              <w:pStyle w:val="5"/>
              <w:ind w:firstLine="360" w:firstLineChars="200"/>
            </w:pPr>
          </w:p>
        </w:tc>
      </w:tr>
    </w:tbl>
    <w:p w14:paraId="448896B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16C8D"/>
    <w:multiLevelType w:val="singleLevel"/>
    <w:tmpl w:val="85216C8D"/>
    <w:lvl w:ilvl="0" w:tentative="0">
      <w:start w:val="1"/>
      <w:numFmt w:val="chineseCounting"/>
      <w:suff w:val="nothing"/>
      <w:lvlText w:val="%1、"/>
      <w:lvlJc w:val="left"/>
      <w:rPr>
        <w:rFonts w:hint="eastAsia"/>
      </w:rPr>
    </w:lvl>
  </w:abstractNum>
  <w:abstractNum w:abstractNumId="1">
    <w:nsid w:val="BF196FE7"/>
    <w:multiLevelType w:val="singleLevel"/>
    <w:tmpl w:val="BF196FE7"/>
    <w:lvl w:ilvl="0" w:tentative="0">
      <w:start w:val="2"/>
      <w:numFmt w:val="decimal"/>
      <w:lvlText w:val="%1."/>
      <w:lvlJc w:val="left"/>
      <w:pPr>
        <w:tabs>
          <w:tab w:val="left" w:pos="312"/>
        </w:tabs>
      </w:pPr>
    </w:lvl>
  </w:abstractNum>
  <w:abstractNum w:abstractNumId="2">
    <w:nsid w:val="1F5D76EF"/>
    <w:multiLevelType w:val="singleLevel"/>
    <w:tmpl w:val="1F5D76EF"/>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45198"/>
    <w:rsid w:val="50826F61"/>
    <w:rsid w:val="744C1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表文"/>
    <w:basedOn w:val="1"/>
    <w:qFormat/>
    <w:uiPriority w:val="0"/>
    <w:pPr>
      <w:spacing w:before="20" w:after="20" w:line="240" w:lineRule="auto"/>
    </w:pPr>
    <w:rPr>
      <w:rFonts w:ascii="Times New Roman" w:hAnsi="Times New Roman" w:eastAsia="微软雅黑"/>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623</Words>
  <Characters>630</Characters>
  <Lines>0</Lines>
  <Paragraphs>0</Paragraphs>
  <TotalTime>9</TotalTime>
  <ScaleCrop>false</ScaleCrop>
  <LinksUpToDate>false</LinksUpToDate>
  <CharactersWithSpaces>637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2025-02-19T12:11:00Z</dcterms:created>
  <dc:creator>admin</dc:creator>
  <cp:lastModifiedBy>星回°</cp:lastModifiedBy>
  <dcterms:modified xsi:type="dcterms:W3CDTF">2025-02-22T14:48:13Z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DE2A06F357EC46B68F5B0C4BC661E69D_12</vt:lpwstr>
  </property>
</Properties>
</file>